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81C2" w14:textId="72E7F4AA" w:rsidR="00A06B59" w:rsidRPr="00A06B59" w:rsidRDefault="00A06B59" w:rsidP="00A06B59">
      <w:pPr>
        <w:spacing w:line="312" w:lineRule="auto"/>
        <w:jc w:val="center"/>
        <w:rPr>
          <w:rFonts w:asciiTheme="minorHAnsi" w:hAnsiTheme="minorHAnsi" w:cstheme="minorHAnsi"/>
          <w:b/>
          <w:color w:val="00B9B2" w:themeColor="background2"/>
          <w:sz w:val="28"/>
          <w:szCs w:val="22"/>
        </w:rPr>
      </w:pPr>
      <w:r w:rsidRPr="00A06B59">
        <w:rPr>
          <w:rFonts w:asciiTheme="minorHAnsi" w:hAnsiTheme="minorHAnsi" w:cstheme="minorHAnsi"/>
          <w:b/>
          <w:color w:val="00B9B2" w:themeColor="background2"/>
          <w:sz w:val="28"/>
          <w:szCs w:val="22"/>
        </w:rPr>
        <w:t xml:space="preserve">Enterprise Risk Management Summer Intern: </w:t>
      </w:r>
      <w:r w:rsidRPr="00C22463">
        <w:rPr>
          <w:rFonts w:asciiTheme="minorHAnsi" w:hAnsiTheme="minorHAnsi" w:cstheme="minorHAnsi"/>
          <w:b/>
          <w:color w:val="002B48" w:themeColor="accent1"/>
          <w:sz w:val="28"/>
          <w:szCs w:val="22"/>
        </w:rPr>
        <w:t>Job Description</w:t>
      </w:r>
    </w:p>
    <w:p w14:paraId="224FBD41" w14:textId="1D6C8C5D" w:rsidR="00A06B59" w:rsidRDefault="00A06B59" w:rsidP="00903990">
      <w:pPr>
        <w:spacing w:before="120" w:line="312" w:lineRule="auto"/>
        <w:rPr>
          <w:rFonts w:asciiTheme="minorHAnsi" w:hAnsiTheme="minorHAnsi" w:cstheme="minorHAnsi"/>
          <w:sz w:val="22"/>
        </w:rPr>
      </w:pPr>
    </w:p>
    <w:p w14:paraId="51593F22" w14:textId="77777777" w:rsidR="00903990" w:rsidRDefault="00A06B59" w:rsidP="008D7C14">
      <w:pPr>
        <w:spacing w:before="120" w:line="312" w:lineRule="auto"/>
        <w:rPr>
          <w:rFonts w:asciiTheme="minorHAnsi" w:hAnsiTheme="minorHAnsi" w:cstheme="minorHAnsi"/>
          <w:sz w:val="23"/>
          <w:szCs w:val="23"/>
        </w:rPr>
      </w:pPr>
      <w:r w:rsidRPr="008D7C14">
        <w:rPr>
          <w:rFonts w:asciiTheme="minorHAnsi" w:hAnsiTheme="minorHAnsi" w:cstheme="minorHAnsi"/>
          <w:sz w:val="23"/>
          <w:szCs w:val="23"/>
        </w:rPr>
        <w:t xml:space="preserve">Headquartered in Philadelphia, Radian </w:t>
      </w:r>
      <w:r w:rsidR="008D7C14" w:rsidRPr="008D7C14">
        <w:rPr>
          <w:rFonts w:asciiTheme="minorHAnsi" w:hAnsiTheme="minorHAnsi" w:cstheme="minorHAnsi"/>
          <w:sz w:val="23"/>
          <w:szCs w:val="23"/>
        </w:rPr>
        <w:t>is helping to ensure the American </w:t>
      </w:r>
      <w:hyperlink r:id="rId8" w:tgtFrame="_blank" w:history="1">
        <w:r w:rsidR="008D7C14" w:rsidRPr="008D7C14">
          <w:rPr>
            <w:rFonts w:asciiTheme="minorHAnsi" w:hAnsiTheme="minorHAnsi" w:cstheme="minorHAnsi"/>
            <w:color w:val="006CB5" w:themeColor="accent1" w:themeTint="BF"/>
            <w:sz w:val="23"/>
            <w:szCs w:val="23"/>
            <w:u w:val="single"/>
          </w:rPr>
          <w:t>dream of homeownership</w:t>
        </w:r>
      </w:hyperlink>
      <w:r w:rsidR="008D7C14" w:rsidRPr="008D7C14">
        <w:rPr>
          <w:rFonts w:asciiTheme="minorHAnsi" w:hAnsiTheme="minorHAnsi" w:cstheme="minorHAnsi"/>
          <w:sz w:val="23"/>
          <w:szCs w:val="23"/>
        </w:rPr>
        <w:t> in even bigger and better ways with industry-leading </w:t>
      </w:r>
      <w:hyperlink r:id="rId9" w:tgtFrame="_blank" w:history="1">
        <w:r w:rsidR="008D7C14" w:rsidRPr="008D7C14">
          <w:rPr>
            <w:rFonts w:asciiTheme="minorHAnsi" w:hAnsiTheme="minorHAnsi" w:cstheme="minorHAnsi"/>
            <w:color w:val="006CB5" w:themeColor="accent1" w:themeTint="BF"/>
            <w:sz w:val="23"/>
            <w:szCs w:val="23"/>
            <w:u w:val="single"/>
          </w:rPr>
          <w:t>mortgage insurance</w:t>
        </w:r>
      </w:hyperlink>
      <w:r w:rsidR="008D7C14" w:rsidRPr="008D7C14">
        <w:rPr>
          <w:rFonts w:asciiTheme="minorHAnsi" w:hAnsiTheme="minorHAnsi" w:cstheme="minorHAnsi"/>
          <w:color w:val="006CB5" w:themeColor="accent1" w:themeTint="BF"/>
          <w:sz w:val="23"/>
          <w:szCs w:val="23"/>
          <w:u w:val="single"/>
        </w:rPr>
        <w:t> </w:t>
      </w:r>
      <w:r w:rsidR="008D7C14" w:rsidRPr="008D7C14">
        <w:rPr>
          <w:rFonts w:asciiTheme="minorHAnsi" w:hAnsiTheme="minorHAnsi" w:cstheme="minorHAnsi"/>
          <w:sz w:val="23"/>
          <w:szCs w:val="23"/>
        </w:rPr>
        <w:t>and a comprehensive suite of </w:t>
      </w:r>
      <w:hyperlink r:id="rId10" w:tgtFrame="_blank" w:history="1">
        <w:r w:rsidR="008D7C14" w:rsidRPr="008D7C14">
          <w:rPr>
            <w:rFonts w:asciiTheme="minorHAnsi" w:hAnsiTheme="minorHAnsi" w:cstheme="minorHAnsi"/>
            <w:color w:val="006CB5" w:themeColor="accent1" w:themeTint="BF"/>
            <w:sz w:val="23"/>
            <w:szCs w:val="23"/>
            <w:u w:val="single"/>
          </w:rPr>
          <w:t>mortgage</w:t>
        </w:r>
      </w:hyperlink>
      <w:r w:rsidR="008D7C14" w:rsidRPr="008D7C14">
        <w:rPr>
          <w:rFonts w:asciiTheme="minorHAnsi" w:hAnsiTheme="minorHAnsi" w:cstheme="minorHAnsi"/>
          <w:sz w:val="23"/>
          <w:szCs w:val="23"/>
        </w:rPr>
        <w:t>, </w:t>
      </w:r>
      <w:hyperlink r:id="rId11" w:tgtFrame="_blank" w:history="1">
        <w:r w:rsidR="008D7C14" w:rsidRPr="008D7C14">
          <w:rPr>
            <w:rFonts w:asciiTheme="minorHAnsi" w:hAnsiTheme="minorHAnsi" w:cstheme="minorHAnsi"/>
            <w:color w:val="006CB5" w:themeColor="accent1" w:themeTint="BF"/>
            <w:sz w:val="23"/>
            <w:szCs w:val="23"/>
            <w:u w:val="single"/>
          </w:rPr>
          <w:t>risk</w:t>
        </w:r>
      </w:hyperlink>
      <w:r w:rsidR="008D7C14" w:rsidRPr="008D7C14">
        <w:rPr>
          <w:rFonts w:asciiTheme="minorHAnsi" w:hAnsiTheme="minorHAnsi" w:cstheme="minorHAnsi"/>
          <w:sz w:val="23"/>
          <w:szCs w:val="23"/>
        </w:rPr>
        <w:t>, </w:t>
      </w:r>
      <w:hyperlink r:id="rId12" w:tgtFrame="_blank" w:history="1">
        <w:r w:rsidR="008D7C14" w:rsidRPr="008D7C14">
          <w:rPr>
            <w:rFonts w:asciiTheme="minorHAnsi" w:hAnsiTheme="minorHAnsi" w:cstheme="minorHAnsi"/>
            <w:color w:val="006CB5" w:themeColor="accent1" w:themeTint="BF"/>
            <w:sz w:val="23"/>
            <w:szCs w:val="23"/>
            <w:u w:val="single"/>
          </w:rPr>
          <w:t>real estate</w:t>
        </w:r>
      </w:hyperlink>
      <w:r w:rsidR="008D7C14" w:rsidRPr="008D7C14">
        <w:rPr>
          <w:rFonts w:asciiTheme="minorHAnsi" w:hAnsiTheme="minorHAnsi" w:cstheme="minorHAnsi"/>
          <w:sz w:val="23"/>
          <w:szCs w:val="23"/>
        </w:rPr>
        <w:t>, and </w:t>
      </w:r>
      <w:hyperlink r:id="rId13" w:tgtFrame="_blank" w:history="1">
        <w:r w:rsidR="008D7C14" w:rsidRPr="008D7C14">
          <w:rPr>
            <w:rFonts w:asciiTheme="minorHAnsi" w:hAnsiTheme="minorHAnsi" w:cstheme="minorHAnsi"/>
            <w:color w:val="006CB5" w:themeColor="accent1" w:themeTint="BF"/>
            <w:sz w:val="23"/>
            <w:szCs w:val="23"/>
            <w:u w:val="single"/>
          </w:rPr>
          <w:t>title services</w:t>
        </w:r>
      </w:hyperlink>
      <w:r w:rsidR="008D7C14" w:rsidRPr="008D7C14">
        <w:rPr>
          <w:rFonts w:asciiTheme="minorHAnsi" w:hAnsiTheme="minorHAnsi" w:cstheme="minorHAnsi"/>
          <w:sz w:val="23"/>
          <w:szCs w:val="23"/>
        </w:rPr>
        <w:t>.</w:t>
      </w:r>
      <w:r w:rsidRPr="008D7C14">
        <w:rPr>
          <w:rFonts w:asciiTheme="minorHAnsi" w:hAnsiTheme="minorHAnsi" w:cstheme="minorHAnsi"/>
          <w:sz w:val="23"/>
          <w:szCs w:val="23"/>
        </w:rPr>
        <w:t xml:space="preserve"> </w:t>
      </w:r>
      <w:r w:rsidR="00903990" w:rsidRPr="00903990">
        <w:rPr>
          <w:rFonts w:asciiTheme="minorHAnsi" w:hAnsiTheme="minorHAnsi" w:cstheme="minorHAnsi"/>
          <w:sz w:val="23"/>
          <w:szCs w:val="23"/>
        </w:rPr>
        <w:t xml:space="preserve">We are powered by technology, informed by </w:t>
      </w:r>
      <w:proofErr w:type="gramStart"/>
      <w:r w:rsidR="00903990" w:rsidRPr="00903990">
        <w:rPr>
          <w:rFonts w:asciiTheme="minorHAnsi" w:hAnsiTheme="minorHAnsi" w:cstheme="minorHAnsi"/>
          <w:sz w:val="23"/>
          <w:szCs w:val="23"/>
        </w:rPr>
        <w:t>data</w:t>
      </w:r>
      <w:proofErr w:type="gramEnd"/>
      <w:r w:rsidR="00903990" w:rsidRPr="00903990">
        <w:rPr>
          <w:rFonts w:asciiTheme="minorHAnsi" w:hAnsiTheme="minorHAnsi" w:cstheme="minorHAnsi"/>
          <w:sz w:val="23"/>
          <w:szCs w:val="23"/>
        </w:rPr>
        <w:t xml:space="preserve"> and driven to deliver new levels of service and innovation to our customers across the residential mortgage and real estate spectrum.</w:t>
      </w:r>
      <w:r w:rsidR="00903990">
        <w:rPr>
          <w:rFonts w:asciiTheme="minorHAnsi" w:hAnsiTheme="minorHAnsi" w:cstheme="minorHAnsi"/>
          <w:sz w:val="23"/>
          <w:szCs w:val="23"/>
        </w:rPr>
        <w:t xml:space="preserve"> </w:t>
      </w:r>
    </w:p>
    <w:p w14:paraId="430ADE2B" w14:textId="24D31855" w:rsidR="008D7C14" w:rsidRDefault="008D7C14" w:rsidP="008D7C14">
      <w:pPr>
        <w:spacing w:before="120" w:line="312" w:lineRule="auto"/>
        <w:rPr>
          <w:rFonts w:asciiTheme="minorHAnsi" w:hAnsiTheme="minorHAnsi" w:cstheme="minorHAnsi"/>
          <w:sz w:val="23"/>
          <w:szCs w:val="23"/>
        </w:rPr>
      </w:pPr>
      <w:r w:rsidRPr="008D7C14">
        <w:rPr>
          <w:rFonts w:asciiTheme="minorHAnsi" w:hAnsiTheme="minorHAnsi" w:cstheme="minorHAnsi"/>
          <w:sz w:val="23"/>
          <w:szCs w:val="23"/>
        </w:rPr>
        <w:t>Learn more about Radian at </w:t>
      </w:r>
      <w:hyperlink r:id="rId14" w:tgtFrame="_blank" w:history="1">
        <w:r w:rsidRPr="008D7C14">
          <w:rPr>
            <w:rFonts w:asciiTheme="minorHAnsi" w:hAnsiTheme="minorHAnsi" w:cstheme="minorHAnsi"/>
            <w:color w:val="006CB5" w:themeColor="accent1" w:themeTint="BF"/>
            <w:sz w:val="23"/>
            <w:szCs w:val="23"/>
            <w:u w:val="single"/>
          </w:rPr>
          <w:t>Radian.com</w:t>
        </w:r>
      </w:hyperlink>
      <w:r w:rsidRPr="008D7C14">
        <w:rPr>
          <w:rFonts w:asciiTheme="minorHAnsi" w:hAnsiTheme="minorHAnsi" w:cstheme="minorHAnsi"/>
          <w:sz w:val="23"/>
          <w:szCs w:val="23"/>
        </w:rPr>
        <w:t>.</w:t>
      </w:r>
    </w:p>
    <w:p w14:paraId="681C3A62" w14:textId="12F9F715" w:rsidR="00A06B59" w:rsidRPr="00A06B59" w:rsidRDefault="00A06B59" w:rsidP="00A06B59">
      <w:pPr>
        <w:spacing w:before="120" w:line="312" w:lineRule="auto"/>
        <w:rPr>
          <w:rFonts w:asciiTheme="minorHAnsi" w:hAnsiTheme="minorHAnsi" w:cstheme="minorHAnsi"/>
          <w:sz w:val="23"/>
          <w:szCs w:val="23"/>
        </w:rPr>
      </w:pPr>
    </w:p>
    <w:p w14:paraId="1DF89E4A" w14:textId="3456BA3C" w:rsidR="00A06B59" w:rsidRPr="00A06B59" w:rsidRDefault="00A06B59" w:rsidP="00A06B59">
      <w:pPr>
        <w:spacing w:before="120" w:line="312" w:lineRule="auto"/>
        <w:rPr>
          <w:rFonts w:asciiTheme="minorHAnsi" w:hAnsiTheme="minorHAnsi" w:cstheme="minorHAnsi"/>
          <w:b/>
          <w:color w:val="002B48" w:themeColor="accent1"/>
          <w:sz w:val="23"/>
          <w:szCs w:val="23"/>
          <w:u w:val="single"/>
        </w:rPr>
      </w:pPr>
      <w:r w:rsidRPr="00A06B59">
        <w:rPr>
          <w:rFonts w:asciiTheme="minorHAnsi" w:hAnsiTheme="minorHAnsi" w:cstheme="minorHAnsi"/>
          <w:b/>
          <w:color w:val="002B48" w:themeColor="accent1"/>
          <w:sz w:val="23"/>
          <w:szCs w:val="23"/>
          <w:u w:val="single"/>
        </w:rPr>
        <w:t>Basic Purpose/Function:</w:t>
      </w:r>
    </w:p>
    <w:p w14:paraId="65DD4ACE" w14:textId="77777777" w:rsidR="00A06B59" w:rsidRPr="00A06B59" w:rsidRDefault="00A06B59" w:rsidP="00A06B59">
      <w:pPr>
        <w:spacing w:before="120" w:line="312" w:lineRule="auto"/>
        <w:rPr>
          <w:rFonts w:asciiTheme="minorHAnsi" w:hAnsiTheme="minorHAnsi" w:cstheme="minorHAnsi"/>
          <w:sz w:val="23"/>
          <w:szCs w:val="23"/>
        </w:rPr>
      </w:pPr>
      <w:r w:rsidRPr="00A06B59">
        <w:rPr>
          <w:rFonts w:asciiTheme="minorHAnsi" w:hAnsiTheme="minorHAnsi" w:cstheme="minorHAnsi"/>
          <w:sz w:val="23"/>
          <w:szCs w:val="23"/>
        </w:rPr>
        <w:t xml:space="preserve">This summer internship will provide the candidate with a broad exposure to the Enterprise Risk Management (ERM) function within Radian.  The intern will obtain hands-on experience preparing materials for our quarterly ERM review meetings, will assist in the development of a counterparty risk management process, will gain an understanding of Radian's corporate insurance </w:t>
      </w:r>
      <w:proofErr w:type="gramStart"/>
      <w:r w:rsidRPr="00A06B59">
        <w:rPr>
          <w:rFonts w:asciiTheme="minorHAnsi" w:hAnsiTheme="minorHAnsi" w:cstheme="minorHAnsi"/>
          <w:sz w:val="23"/>
          <w:szCs w:val="23"/>
        </w:rPr>
        <w:t>program</w:t>
      </w:r>
      <w:proofErr w:type="gramEnd"/>
      <w:r w:rsidRPr="00A06B59">
        <w:rPr>
          <w:rFonts w:asciiTheme="minorHAnsi" w:hAnsiTheme="minorHAnsi" w:cstheme="minorHAnsi"/>
          <w:sz w:val="23"/>
          <w:szCs w:val="23"/>
        </w:rPr>
        <w:t xml:space="preserve"> and will participate in various ERM-related meetings.</w:t>
      </w:r>
    </w:p>
    <w:p w14:paraId="006C69B2" w14:textId="77777777" w:rsidR="00A06B59" w:rsidRPr="00A06B59" w:rsidRDefault="00A06B59" w:rsidP="00A06B59">
      <w:pPr>
        <w:spacing w:before="120" w:line="312" w:lineRule="auto"/>
        <w:rPr>
          <w:rFonts w:asciiTheme="minorHAnsi" w:hAnsiTheme="minorHAnsi" w:cstheme="minorHAnsi"/>
          <w:b/>
          <w:bCs/>
          <w:sz w:val="23"/>
          <w:szCs w:val="23"/>
          <w:u w:val="single"/>
        </w:rPr>
      </w:pPr>
    </w:p>
    <w:p w14:paraId="758BBD70" w14:textId="62235478" w:rsidR="00A06B59" w:rsidRPr="00A06B59" w:rsidRDefault="00A06B59" w:rsidP="00A06B59">
      <w:pPr>
        <w:spacing w:before="120" w:line="312" w:lineRule="auto"/>
        <w:rPr>
          <w:rFonts w:asciiTheme="minorHAnsi" w:hAnsiTheme="minorHAnsi" w:cstheme="minorHAnsi"/>
          <w:color w:val="002B48" w:themeColor="accent1"/>
          <w:sz w:val="23"/>
          <w:szCs w:val="23"/>
        </w:rPr>
      </w:pPr>
      <w:r w:rsidRPr="00A06B59">
        <w:rPr>
          <w:rFonts w:asciiTheme="minorHAnsi" w:hAnsiTheme="minorHAnsi" w:cstheme="minorHAnsi"/>
          <w:b/>
          <w:bCs/>
          <w:color w:val="002B48" w:themeColor="accent1"/>
          <w:sz w:val="23"/>
          <w:szCs w:val="23"/>
          <w:u w:val="single"/>
        </w:rPr>
        <w:t>Primary Duties and Responsibilities:</w:t>
      </w:r>
    </w:p>
    <w:p w14:paraId="0CEF7484" w14:textId="045141F8" w:rsidR="00A06B59" w:rsidRPr="00A06B59" w:rsidRDefault="00A06B59" w:rsidP="00903990">
      <w:pPr>
        <w:numPr>
          <w:ilvl w:val="0"/>
          <w:numId w:val="30"/>
        </w:numPr>
        <w:spacing w:before="120" w:line="312" w:lineRule="auto"/>
        <w:rPr>
          <w:rFonts w:asciiTheme="minorHAnsi" w:hAnsiTheme="minorHAnsi" w:cstheme="minorHAnsi"/>
          <w:sz w:val="23"/>
          <w:szCs w:val="23"/>
        </w:rPr>
      </w:pPr>
      <w:r w:rsidRPr="00A06B59">
        <w:rPr>
          <w:rFonts w:asciiTheme="minorHAnsi" w:hAnsiTheme="minorHAnsi" w:cstheme="minorHAnsi"/>
          <w:sz w:val="23"/>
          <w:szCs w:val="23"/>
        </w:rPr>
        <w:t>Maintain the repository of ERM performance metrics/documentation stored on ERM's business intelligence platform (Workiva).</w:t>
      </w:r>
    </w:p>
    <w:p w14:paraId="5955A51F" w14:textId="0849A605" w:rsidR="00A06B59" w:rsidRPr="00A06B59" w:rsidRDefault="00A06B59" w:rsidP="00903990">
      <w:pPr>
        <w:numPr>
          <w:ilvl w:val="0"/>
          <w:numId w:val="30"/>
        </w:numPr>
        <w:spacing w:before="120" w:line="312" w:lineRule="auto"/>
        <w:rPr>
          <w:rFonts w:asciiTheme="minorHAnsi" w:hAnsiTheme="minorHAnsi" w:cstheme="minorHAnsi"/>
          <w:sz w:val="23"/>
          <w:szCs w:val="23"/>
        </w:rPr>
      </w:pPr>
      <w:r w:rsidRPr="00A06B59">
        <w:rPr>
          <w:rFonts w:asciiTheme="minorHAnsi" w:hAnsiTheme="minorHAnsi" w:cstheme="minorHAnsi"/>
          <w:sz w:val="23"/>
          <w:szCs w:val="23"/>
        </w:rPr>
        <w:t xml:space="preserve">Assist with the development of an enterprise-wide counterparty risk management process, including creating or enhancing counterparty </w:t>
      </w:r>
      <w:r w:rsidR="008E1AFE">
        <w:rPr>
          <w:rFonts w:asciiTheme="minorHAnsi" w:hAnsiTheme="minorHAnsi" w:cstheme="minorHAnsi"/>
          <w:sz w:val="23"/>
          <w:szCs w:val="23"/>
        </w:rPr>
        <w:t>analysis</w:t>
      </w:r>
      <w:r w:rsidRPr="00A06B59">
        <w:rPr>
          <w:rFonts w:asciiTheme="minorHAnsi" w:hAnsiTheme="minorHAnsi" w:cstheme="minorHAnsi"/>
          <w:sz w:val="23"/>
          <w:szCs w:val="23"/>
        </w:rPr>
        <w:t>, developing enterprise-wide reporting and/or assisting with reviews of individual counterparties.</w:t>
      </w:r>
    </w:p>
    <w:p w14:paraId="45AC86CE" w14:textId="309E3C99" w:rsidR="00A06B59" w:rsidRDefault="00A06B59" w:rsidP="00903990">
      <w:pPr>
        <w:numPr>
          <w:ilvl w:val="0"/>
          <w:numId w:val="30"/>
        </w:numPr>
        <w:spacing w:before="120" w:line="312" w:lineRule="auto"/>
        <w:rPr>
          <w:rFonts w:asciiTheme="minorHAnsi" w:hAnsiTheme="minorHAnsi" w:cstheme="minorHAnsi"/>
          <w:sz w:val="23"/>
          <w:szCs w:val="23"/>
        </w:rPr>
      </w:pPr>
      <w:r w:rsidRPr="00A06B59">
        <w:rPr>
          <w:rFonts w:asciiTheme="minorHAnsi" w:hAnsiTheme="minorHAnsi" w:cstheme="minorHAnsi"/>
          <w:sz w:val="23"/>
          <w:szCs w:val="23"/>
        </w:rPr>
        <w:t>Gain an understanding of Radian's corporate insurance policies and process Evidence of Insurance requests.</w:t>
      </w:r>
    </w:p>
    <w:p w14:paraId="41879046" w14:textId="3DF55E31" w:rsidR="00471105" w:rsidRPr="00A06B59" w:rsidRDefault="00471105" w:rsidP="00903990">
      <w:pPr>
        <w:numPr>
          <w:ilvl w:val="0"/>
          <w:numId w:val="30"/>
        </w:numPr>
        <w:spacing w:before="120" w:line="312" w:lineRule="auto"/>
        <w:rPr>
          <w:rFonts w:asciiTheme="minorHAnsi" w:hAnsiTheme="minorHAnsi" w:cstheme="minorHAnsi"/>
          <w:sz w:val="23"/>
          <w:szCs w:val="23"/>
        </w:rPr>
      </w:pPr>
      <w:r>
        <w:rPr>
          <w:rFonts w:asciiTheme="minorHAnsi" w:hAnsiTheme="minorHAnsi" w:cstheme="minorHAnsi"/>
          <w:sz w:val="23"/>
          <w:szCs w:val="23"/>
        </w:rPr>
        <w:t>Participate in Monthly ERM Team meetings which consist of all other ERM functions</w:t>
      </w:r>
    </w:p>
    <w:p w14:paraId="06BC5FEF" w14:textId="77777777" w:rsidR="00A06B59" w:rsidRPr="00A06B59" w:rsidRDefault="00A06B59" w:rsidP="00903990">
      <w:pPr>
        <w:pStyle w:val="ListParagraph"/>
        <w:numPr>
          <w:ilvl w:val="0"/>
          <w:numId w:val="30"/>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Prepare materials to facilitate risk discussions (e.g. agendas, minutes, presentation materials and analysis), participate in the discussions (e.g. quarterly ERM review meetings with risk owners and risk champions) and assist with other ERM-related activities.</w:t>
      </w:r>
    </w:p>
    <w:p w14:paraId="076E7A4E" w14:textId="77777777" w:rsidR="00A06B59" w:rsidRPr="00A06B59" w:rsidRDefault="00A06B59">
      <w:pPr>
        <w:rPr>
          <w:rFonts w:asciiTheme="minorHAnsi" w:hAnsiTheme="minorHAnsi" w:cstheme="minorHAnsi"/>
          <w:b/>
          <w:bCs/>
          <w:sz w:val="23"/>
          <w:szCs w:val="23"/>
          <w:u w:val="single"/>
        </w:rPr>
      </w:pPr>
      <w:r w:rsidRPr="00A06B59">
        <w:rPr>
          <w:rFonts w:asciiTheme="minorHAnsi" w:hAnsiTheme="minorHAnsi" w:cstheme="minorHAnsi"/>
          <w:b/>
          <w:bCs/>
          <w:sz w:val="23"/>
          <w:szCs w:val="23"/>
          <w:u w:val="single"/>
        </w:rPr>
        <w:br w:type="page"/>
      </w:r>
    </w:p>
    <w:p w14:paraId="03B9182A" w14:textId="5A1F8CEE" w:rsidR="00A06B59" w:rsidRPr="00A06B59" w:rsidRDefault="00A06B59" w:rsidP="00A06B59">
      <w:pPr>
        <w:spacing w:before="120" w:line="312" w:lineRule="auto"/>
        <w:rPr>
          <w:rFonts w:asciiTheme="minorHAnsi" w:hAnsiTheme="minorHAnsi" w:cstheme="minorHAnsi"/>
          <w:color w:val="002B48" w:themeColor="accent1"/>
          <w:sz w:val="23"/>
          <w:szCs w:val="23"/>
        </w:rPr>
      </w:pPr>
      <w:r w:rsidRPr="00A06B59">
        <w:rPr>
          <w:rFonts w:asciiTheme="minorHAnsi" w:hAnsiTheme="minorHAnsi" w:cstheme="minorHAnsi"/>
          <w:b/>
          <w:bCs/>
          <w:color w:val="002B48" w:themeColor="accent1"/>
          <w:sz w:val="23"/>
          <w:szCs w:val="23"/>
          <w:u w:val="single"/>
        </w:rPr>
        <w:lastRenderedPageBreak/>
        <w:t>Job Specifications:</w:t>
      </w:r>
    </w:p>
    <w:p w14:paraId="6EE0A98B" w14:textId="77777777" w:rsidR="00A06B59" w:rsidRPr="00A06B59" w:rsidRDefault="00A06B59" w:rsidP="00A06B59">
      <w:pPr>
        <w:spacing w:before="120" w:line="312" w:lineRule="auto"/>
        <w:rPr>
          <w:rFonts w:asciiTheme="minorHAnsi" w:hAnsiTheme="minorHAnsi" w:cstheme="minorHAnsi"/>
          <w:sz w:val="23"/>
          <w:szCs w:val="23"/>
        </w:rPr>
      </w:pPr>
      <w:r w:rsidRPr="00A06B59">
        <w:rPr>
          <w:rFonts w:asciiTheme="minorHAnsi" w:hAnsiTheme="minorHAnsi" w:cstheme="minorHAnsi"/>
          <w:b/>
          <w:bCs/>
          <w:sz w:val="23"/>
          <w:szCs w:val="23"/>
        </w:rPr>
        <w:t>Knowledge, Skills and Abilities:</w:t>
      </w:r>
    </w:p>
    <w:p w14:paraId="3BD532BB" w14:textId="77777777" w:rsidR="00A06B59" w:rsidRP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 xml:space="preserve">Student pursuing a degree in Finance, Risk Management, </w:t>
      </w:r>
      <w:proofErr w:type="gramStart"/>
      <w:r w:rsidRPr="00A06B59">
        <w:rPr>
          <w:rFonts w:asciiTheme="minorHAnsi" w:hAnsiTheme="minorHAnsi" w:cstheme="minorHAnsi"/>
          <w:sz w:val="23"/>
          <w:szCs w:val="23"/>
        </w:rPr>
        <w:t>Insurance</w:t>
      </w:r>
      <w:proofErr w:type="gramEnd"/>
      <w:r w:rsidRPr="00A06B59">
        <w:rPr>
          <w:rFonts w:asciiTheme="minorHAnsi" w:hAnsiTheme="minorHAnsi" w:cstheme="minorHAnsi"/>
          <w:sz w:val="23"/>
          <w:szCs w:val="23"/>
        </w:rPr>
        <w:t xml:space="preserve"> or any related analytical fields preferred.</w:t>
      </w:r>
    </w:p>
    <w:p w14:paraId="7D0805DF" w14:textId="77777777" w:rsidR="00A06B59" w:rsidRP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Prefer student entering senior year or graduating college with 3.0+ GPA.</w:t>
      </w:r>
    </w:p>
    <w:p w14:paraId="37D64954" w14:textId="77777777" w:rsidR="00A06B59" w:rsidRP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Strong interpersonal communication and presentation skills, both written and verbal.</w:t>
      </w:r>
    </w:p>
    <w:p w14:paraId="32C7E52C" w14:textId="77777777" w:rsidR="00A06B59" w:rsidRP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Proficient in Microsoft Office (Word, PowerPoint, Excel, Outlook).</w:t>
      </w:r>
    </w:p>
    <w:p w14:paraId="39AF91AA" w14:textId="77777777" w:rsidR="00A06B59" w:rsidRP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Critical and innovative thinking, problem solving and analytical skills.</w:t>
      </w:r>
    </w:p>
    <w:p w14:paraId="1F7407F1" w14:textId="77777777" w:rsidR="00A06B59" w:rsidRP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 xml:space="preserve">Ability to handle changing work environments, </w:t>
      </w:r>
      <w:proofErr w:type="gramStart"/>
      <w:r w:rsidRPr="00A06B59">
        <w:rPr>
          <w:rFonts w:asciiTheme="minorHAnsi" w:hAnsiTheme="minorHAnsi" w:cstheme="minorHAnsi"/>
          <w:sz w:val="23"/>
          <w:szCs w:val="23"/>
        </w:rPr>
        <w:t>priorities</w:t>
      </w:r>
      <w:proofErr w:type="gramEnd"/>
      <w:r w:rsidRPr="00A06B59">
        <w:rPr>
          <w:rFonts w:asciiTheme="minorHAnsi" w:hAnsiTheme="minorHAnsi" w:cstheme="minorHAnsi"/>
          <w:sz w:val="23"/>
          <w:szCs w:val="23"/>
        </w:rPr>
        <w:t xml:space="preserve"> and situations effectively.</w:t>
      </w:r>
    </w:p>
    <w:p w14:paraId="41617295" w14:textId="77777777" w:rsidR="00A06B59" w:rsidRP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Ability to manage tasks and time commitments to meet project deadlines.</w:t>
      </w:r>
    </w:p>
    <w:p w14:paraId="52758349" w14:textId="3742D65D" w:rsidR="00A06B59" w:rsidRDefault="00A06B59" w:rsidP="00A06B59">
      <w:pPr>
        <w:pStyle w:val="ListParagraph"/>
        <w:numPr>
          <w:ilvl w:val="0"/>
          <w:numId w:val="31"/>
        </w:numPr>
        <w:spacing w:before="120" w:line="312" w:lineRule="auto"/>
        <w:contextualSpacing w:val="0"/>
        <w:rPr>
          <w:rFonts w:asciiTheme="minorHAnsi" w:hAnsiTheme="minorHAnsi" w:cstheme="minorHAnsi"/>
          <w:sz w:val="23"/>
          <w:szCs w:val="23"/>
        </w:rPr>
      </w:pPr>
      <w:r w:rsidRPr="00A06B59">
        <w:rPr>
          <w:rFonts w:asciiTheme="minorHAnsi" w:hAnsiTheme="minorHAnsi" w:cstheme="minorHAnsi"/>
          <w:sz w:val="23"/>
          <w:szCs w:val="23"/>
        </w:rPr>
        <w:t>Ability to work in a team environment.</w:t>
      </w:r>
    </w:p>
    <w:p w14:paraId="1A269184" w14:textId="0CE10C36" w:rsidR="00471105" w:rsidRPr="00A06B59" w:rsidRDefault="00471105" w:rsidP="00A06B59">
      <w:pPr>
        <w:pStyle w:val="ListParagraph"/>
        <w:numPr>
          <w:ilvl w:val="0"/>
          <w:numId w:val="31"/>
        </w:numPr>
        <w:spacing w:before="120" w:line="312" w:lineRule="auto"/>
        <w:contextualSpacing w:val="0"/>
        <w:rPr>
          <w:rFonts w:asciiTheme="minorHAnsi" w:hAnsiTheme="minorHAnsi" w:cstheme="minorHAnsi"/>
          <w:sz w:val="23"/>
          <w:szCs w:val="23"/>
        </w:rPr>
      </w:pPr>
      <w:r>
        <w:rPr>
          <w:rFonts w:asciiTheme="minorHAnsi" w:hAnsiTheme="minorHAnsi" w:cstheme="minorHAnsi"/>
          <w:sz w:val="23"/>
          <w:szCs w:val="23"/>
        </w:rPr>
        <w:t>Ability to work virtually (</w:t>
      </w:r>
      <w:r w:rsidRPr="00753F05">
        <w:rPr>
          <w:rFonts w:asciiTheme="minorHAnsi" w:hAnsiTheme="minorHAnsi" w:cstheme="minorHAnsi"/>
          <w:i/>
          <w:iCs/>
          <w:sz w:val="23"/>
          <w:szCs w:val="23"/>
        </w:rPr>
        <w:t xml:space="preserve">please note that Radian will provide the Intern with a laptop, </w:t>
      </w:r>
      <w:proofErr w:type="gramStart"/>
      <w:r w:rsidRPr="00753F05">
        <w:rPr>
          <w:rFonts w:asciiTheme="minorHAnsi" w:hAnsiTheme="minorHAnsi" w:cstheme="minorHAnsi"/>
          <w:i/>
          <w:iCs/>
          <w:sz w:val="23"/>
          <w:szCs w:val="23"/>
        </w:rPr>
        <w:t>mouse</w:t>
      </w:r>
      <w:proofErr w:type="gramEnd"/>
      <w:r w:rsidRPr="00753F05">
        <w:rPr>
          <w:rFonts w:asciiTheme="minorHAnsi" w:hAnsiTheme="minorHAnsi" w:cstheme="minorHAnsi"/>
          <w:i/>
          <w:iCs/>
          <w:sz w:val="23"/>
          <w:szCs w:val="23"/>
        </w:rPr>
        <w:t xml:space="preserve"> and keyboard</w:t>
      </w:r>
      <w:r>
        <w:rPr>
          <w:rFonts w:asciiTheme="minorHAnsi" w:hAnsiTheme="minorHAnsi" w:cstheme="minorHAnsi"/>
          <w:sz w:val="23"/>
          <w:szCs w:val="23"/>
        </w:rPr>
        <w:t>)</w:t>
      </w:r>
    </w:p>
    <w:p w14:paraId="5133E7F2" w14:textId="77777777" w:rsidR="00A06B59" w:rsidRPr="00A06B59" w:rsidRDefault="00A06B59" w:rsidP="00A06B59">
      <w:pPr>
        <w:spacing w:before="120" w:line="312" w:lineRule="auto"/>
        <w:rPr>
          <w:rFonts w:asciiTheme="minorHAnsi" w:hAnsiTheme="minorHAnsi" w:cstheme="minorHAnsi"/>
          <w:b/>
          <w:bCs/>
          <w:sz w:val="23"/>
          <w:szCs w:val="23"/>
          <w:u w:val="single"/>
        </w:rPr>
      </w:pPr>
    </w:p>
    <w:p w14:paraId="013A7A77" w14:textId="518E0A74" w:rsidR="00A06B59" w:rsidRPr="00A06B59" w:rsidRDefault="00A06B59" w:rsidP="00A06B59">
      <w:pPr>
        <w:spacing w:before="120" w:line="312" w:lineRule="auto"/>
        <w:rPr>
          <w:rFonts w:asciiTheme="minorHAnsi" w:hAnsiTheme="minorHAnsi" w:cstheme="minorHAnsi"/>
          <w:sz w:val="23"/>
          <w:szCs w:val="23"/>
        </w:rPr>
      </w:pPr>
      <w:r w:rsidRPr="00A06B59">
        <w:rPr>
          <w:rFonts w:asciiTheme="minorHAnsi" w:hAnsiTheme="minorHAnsi" w:cstheme="minorHAnsi"/>
          <w:b/>
          <w:bCs/>
          <w:color w:val="002B48" w:themeColor="accent1"/>
          <w:sz w:val="23"/>
          <w:szCs w:val="23"/>
          <w:u w:val="single"/>
        </w:rPr>
        <w:t>Education:</w:t>
      </w:r>
      <w:r w:rsidRPr="00A06B59">
        <w:rPr>
          <w:rFonts w:asciiTheme="minorHAnsi" w:hAnsiTheme="minorHAnsi" w:cstheme="minorHAnsi"/>
          <w:color w:val="002B48" w:themeColor="accent1"/>
          <w:sz w:val="23"/>
          <w:szCs w:val="23"/>
        </w:rPr>
        <w:t xml:space="preserve"> </w:t>
      </w:r>
      <w:r w:rsidRPr="00A06B59">
        <w:rPr>
          <w:rFonts w:asciiTheme="minorHAnsi" w:hAnsiTheme="minorHAnsi" w:cstheme="minorHAnsi"/>
          <w:sz w:val="23"/>
          <w:szCs w:val="23"/>
        </w:rPr>
        <w:t>High School Diploma/equivalent.</w:t>
      </w:r>
    </w:p>
    <w:p w14:paraId="324A2968" w14:textId="77777777" w:rsidR="00A06B59" w:rsidRPr="00A06B59" w:rsidRDefault="00A06B59" w:rsidP="00A06B59">
      <w:pPr>
        <w:spacing w:before="120" w:line="312" w:lineRule="auto"/>
        <w:rPr>
          <w:rFonts w:asciiTheme="minorHAnsi" w:hAnsiTheme="minorHAnsi" w:cstheme="minorHAnsi"/>
          <w:b/>
          <w:bCs/>
          <w:sz w:val="23"/>
          <w:szCs w:val="23"/>
          <w:u w:val="single"/>
        </w:rPr>
      </w:pPr>
    </w:p>
    <w:p w14:paraId="0E567E1C" w14:textId="3C5C8C1A" w:rsidR="00A06B59" w:rsidRDefault="00A06B59" w:rsidP="00A06B59">
      <w:pPr>
        <w:spacing w:before="120" w:line="312" w:lineRule="auto"/>
        <w:rPr>
          <w:rFonts w:asciiTheme="minorHAnsi" w:hAnsiTheme="minorHAnsi" w:cstheme="minorHAnsi"/>
          <w:sz w:val="23"/>
          <w:szCs w:val="23"/>
        </w:rPr>
      </w:pPr>
      <w:r w:rsidRPr="00A06B59">
        <w:rPr>
          <w:rFonts w:asciiTheme="minorHAnsi" w:hAnsiTheme="minorHAnsi" w:cstheme="minorHAnsi"/>
          <w:b/>
          <w:bCs/>
          <w:color w:val="002B48" w:themeColor="accent1"/>
          <w:sz w:val="23"/>
          <w:szCs w:val="23"/>
          <w:u w:val="single"/>
        </w:rPr>
        <w:t>Location:</w:t>
      </w:r>
      <w:r w:rsidRPr="00A06B59">
        <w:rPr>
          <w:rFonts w:asciiTheme="minorHAnsi" w:hAnsiTheme="minorHAnsi" w:cstheme="minorHAnsi"/>
          <w:color w:val="002B48" w:themeColor="accent1"/>
          <w:sz w:val="23"/>
          <w:szCs w:val="23"/>
        </w:rPr>
        <w:t xml:space="preserve"> </w:t>
      </w:r>
      <w:r w:rsidR="00471105">
        <w:rPr>
          <w:rFonts w:asciiTheme="minorHAnsi" w:hAnsiTheme="minorHAnsi" w:cstheme="minorHAnsi"/>
          <w:sz w:val="23"/>
          <w:szCs w:val="23"/>
        </w:rPr>
        <w:t xml:space="preserve">This is a virtual position and will require the intern to </w:t>
      </w:r>
      <w:r w:rsidR="007F05C2">
        <w:rPr>
          <w:rFonts w:asciiTheme="minorHAnsi" w:hAnsiTheme="minorHAnsi" w:cstheme="minorHAnsi"/>
          <w:sz w:val="23"/>
          <w:szCs w:val="23"/>
        </w:rPr>
        <w:t xml:space="preserve">live in the United States and </w:t>
      </w:r>
      <w:r w:rsidR="00471105">
        <w:rPr>
          <w:rFonts w:asciiTheme="minorHAnsi" w:hAnsiTheme="minorHAnsi" w:cstheme="minorHAnsi"/>
          <w:sz w:val="23"/>
          <w:szCs w:val="23"/>
        </w:rPr>
        <w:t xml:space="preserve">work on EST time zone. </w:t>
      </w:r>
    </w:p>
    <w:p w14:paraId="375D5D41" w14:textId="11BC496F" w:rsidR="000D784C" w:rsidRDefault="000D784C" w:rsidP="00A06B59">
      <w:pPr>
        <w:spacing w:before="120" w:line="312" w:lineRule="auto"/>
        <w:rPr>
          <w:rFonts w:asciiTheme="minorHAnsi" w:hAnsiTheme="minorHAnsi" w:cstheme="minorHAnsi"/>
          <w:sz w:val="23"/>
          <w:szCs w:val="23"/>
        </w:rPr>
      </w:pPr>
    </w:p>
    <w:p w14:paraId="642EEA52" w14:textId="7417B4F8" w:rsidR="008D7C14" w:rsidRPr="00903990" w:rsidRDefault="006C485D" w:rsidP="00903990">
      <w:pPr>
        <w:spacing w:before="120" w:line="312" w:lineRule="auto"/>
        <w:rPr>
          <w:rFonts w:asciiTheme="minorHAnsi" w:hAnsiTheme="minorHAnsi" w:cstheme="minorHAnsi"/>
          <w:b/>
          <w:bCs/>
          <w:color w:val="002B48" w:themeColor="accent1"/>
          <w:sz w:val="23"/>
          <w:szCs w:val="23"/>
          <w:u w:val="single"/>
        </w:rPr>
      </w:pPr>
      <w:r w:rsidRPr="006C485D">
        <w:rPr>
          <w:rFonts w:asciiTheme="minorHAnsi" w:hAnsiTheme="minorHAnsi" w:cstheme="minorHAnsi"/>
          <w:b/>
          <w:bCs/>
          <w:color w:val="002B48" w:themeColor="accent1"/>
          <w:sz w:val="23"/>
          <w:szCs w:val="23"/>
          <w:u w:val="single"/>
        </w:rPr>
        <w:t>Why Work with Us</w:t>
      </w:r>
    </w:p>
    <w:p w14:paraId="07F6A544" w14:textId="5BF86B08" w:rsidR="006C485D" w:rsidRDefault="006C485D" w:rsidP="00903990">
      <w:pPr>
        <w:spacing w:before="120" w:line="312" w:lineRule="auto"/>
        <w:rPr>
          <w:rFonts w:asciiTheme="minorHAnsi" w:hAnsiTheme="minorHAnsi" w:cstheme="minorHAnsi"/>
          <w:sz w:val="23"/>
          <w:szCs w:val="23"/>
        </w:rPr>
      </w:pPr>
      <w:r w:rsidRPr="008D7C14">
        <w:rPr>
          <w:rFonts w:asciiTheme="minorHAnsi" w:hAnsiTheme="minorHAnsi" w:cstheme="minorHAnsi"/>
          <w:sz w:val="23"/>
          <w:szCs w:val="23"/>
        </w:rPr>
        <w:t>Our Company Makes an Impact. We’ve been recognized by multiple organizations like, being included on Bloomberg’s </w:t>
      </w:r>
      <w:hyperlink r:id="rId15" w:tgtFrame="_blank" w:history="1">
        <w:r w:rsidRPr="008D7C14">
          <w:rPr>
            <w:rFonts w:asciiTheme="minorHAnsi" w:hAnsiTheme="minorHAnsi" w:cstheme="minorHAnsi"/>
            <w:sz w:val="23"/>
            <w:szCs w:val="23"/>
          </w:rPr>
          <w:t>Gender-Equality Index</w:t>
        </w:r>
      </w:hyperlink>
      <w:r w:rsidRPr="008D7C14">
        <w:rPr>
          <w:rFonts w:asciiTheme="minorHAnsi" w:hAnsiTheme="minorHAnsi" w:cstheme="minorHAnsi"/>
          <w:sz w:val="23"/>
          <w:szCs w:val="23"/>
        </w:rPr>
        <w:t>, being honored as a </w:t>
      </w:r>
      <w:hyperlink r:id="rId16" w:tgtFrame="_blank" w:history="1">
        <w:r w:rsidRPr="008D7C14">
          <w:rPr>
            <w:rFonts w:asciiTheme="minorHAnsi" w:hAnsiTheme="minorHAnsi" w:cstheme="minorHAnsi"/>
            <w:sz w:val="23"/>
            <w:szCs w:val="23"/>
          </w:rPr>
          <w:t>Tech 100</w:t>
        </w:r>
      </w:hyperlink>
      <w:r w:rsidRPr="008D7C14">
        <w:rPr>
          <w:rFonts w:asciiTheme="minorHAnsi" w:hAnsiTheme="minorHAnsi" w:cstheme="minorHAnsi"/>
          <w:sz w:val="23"/>
          <w:szCs w:val="23"/>
        </w:rPr>
        <w:t> by </w:t>
      </w:r>
      <w:proofErr w:type="spellStart"/>
      <w:r w:rsidRPr="008D7C14">
        <w:rPr>
          <w:rFonts w:asciiTheme="minorHAnsi" w:hAnsiTheme="minorHAnsi" w:cstheme="minorHAnsi"/>
          <w:sz w:val="23"/>
          <w:szCs w:val="23"/>
        </w:rPr>
        <w:t>HousingWire</w:t>
      </w:r>
      <w:proofErr w:type="spellEnd"/>
      <w:r w:rsidRPr="008D7C14">
        <w:rPr>
          <w:rFonts w:asciiTheme="minorHAnsi" w:hAnsiTheme="minorHAnsi" w:cstheme="minorHAnsi"/>
          <w:sz w:val="23"/>
          <w:szCs w:val="23"/>
        </w:rPr>
        <w:t>, pledging to PwC’s </w:t>
      </w:r>
      <w:hyperlink r:id="rId17" w:tgtFrame="_blank" w:history="1">
        <w:r w:rsidRPr="008D7C14">
          <w:rPr>
            <w:rFonts w:asciiTheme="minorHAnsi" w:hAnsiTheme="minorHAnsi" w:cstheme="minorHAnsi"/>
            <w:sz w:val="23"/>
            <w:szCs w:val="23"/>
          </w:rPr>
          <w:t>CEO Action for Diversity &amp; Inclusion</w:t>
        </w:r>
      </w:hyperlink>
      <w:r w:rsidRPr="008D7C14">
        <w:rPr>
          <w:rFonts w:asciiTheme="minorHAnsi" w:hAnsiTheme="minorHAnsi" w:cstheme="minorHAnsi"/>
          <w:sz w:val="23"/>
          <w:szCs w:val="23"/>
        </w:rPr>
        <w:t> commitment, and receiving the </w:t>
      </w:r>
      <w:hyperlink r:id="rId18" w:tgtFrame="_blank" w:history="1">
        <w:r w:rsidRPr="008D7C14">
          <w:rPr>
            <w:rFonts w:asciiTheme="minorHAnsi" w:hAnsiTheme="minorHAnsi" w:cstheme="minorHAnsi"/>
            <w:sz w:val="23"/>
            <w:szCs w:val="23"/>
          </w:rPr>
          <w:t>Spirit Award</w:t>
        </w:r>
      </w:hyperlink>
      <w:r w:rsidRPr="008D7C14">
        <w:rPr>
          <w:rFonts w:asciiTheme="minorHAnsi" w:hAnsiTheme="minorHAnsi" w:cstheme="minorHAnsi"/>
          <w:sz w:val="23"/>
          <w:szCs w:val="23"/>
        </w:rPr>
        <w:t> from the MBA’s Open Door’s Foundation.</w:t>
      </w:r>
    </w:p>
    <w:p w14:paraId="4472F649" w14:textId="77777777" w:rsidR="008D7C14" w:rsidRDefault="008D7C14" w:rsidP="008D7C14">
      <w:pPr>
        <w:spacing w:before="120" w:line="312" w:lineRule="auto"/>
        <w:rPr>
          <w:rFonts w:ascii="Arial" w:hAnsi="Arial" w:cs="Arial"/>
          <w:color w:val="4A4A4A"/>
          <w:sz w:val="21"/>
          <w:szCs w:val="21"/>
        </w:rPr>
      </w:pPr>
    </w:p>
    <w:p w14:paraId="7ACA8C6B" w14:textId="77777777" w:rsidR="001A62A1" w:rsidRPr="001A62A1" w:rsidRDefault="001A62A1" w:rsidP="001A62A1">
      <w:pPr>
        <w:spacing w:before="120" w:line="312" w:lineRule="auto"/>
        <w:rPr>
          <w:rFonts w:ascii="Arial" w:hAnsi="Arial" w:cstheme="minorBidi"/>
          <w:b/>
          <w:bCs/>
          <w:color w:val="006CB5" w:themeColor="accent1" w:themeTint="BF"/>
        </w:rPr>
      </w:pPr>
      <w:r w:rsidRPr="001A62A1">
        <w:rPr>
          <w:rFonts w:asciiTheme="minorHAnsi" w:hAnsiTheme="minorHAnsi" w:cstheme="minorHAnsi"/>
          <w:b/>
          <w:color w:val="002B48" w:themeColor="accent1"/>
          <w:sz w:val="23"/>
          <w:szCs w:val="23"/>
          <w:u w:val="single"/>
        </w:rPr>
        <w:t>Apply at</w:t>
      </w:r>
      <w:r>
        <w:rPr>
          <w:rFonts w:ascii="Arial" w:hAnsi="Arial" w:cstheme="minorBidi"/>
          <w:b/>
          <w:bCs/>
          <w:color w:val="006CB5" w:themeColor="accent1" w:themeTint="BF"/>
        </w:rPr>
        <w:t xml:space="preserve">: </w:t>
      </w:r>
      <w:hyperlink r:id="rId19" w:history="1">
        <w:r w:rsidRPr="001A62A1">
          <w:rPr>
            <w:rStyle w:val="Hyperlink"/>
            <w:rFonts w:ascii="Arial" w:hAnsi="Arial" w:cstheme="minorBidi"/>
            <w:color w:val="006CB5" w:themeColor="hyperlink" w:themeTint="BF"/>
          </w:rPr>
          <w:t>https://careers.radian.com/us/en/job/R20210083/Intern-Enterprise-Risk-Management</w:t>
        </w:r>
      </w:hyperlink>
    </w:p>
    <w:p w14:paraId="7F59D3FA" w14:textId="7EB86ACB" w:rsidR="006C485D" w:rsidRPr="008D7C14" w:rsidRDefault="006C485D" w:rsidP="008D7C14">
      <w:pPr>
        <w:pStyle w:val="NormalWeb"/>
        <w:shd w:val="clear" w:color="auto" w:fill="FFFFFF"/>
        <w:spacing w:before="0" w:beforeAutospacing="0" w:after="0" w:afterAutospacing="0"/>
        <w:textAlignment w:val="baseline"/>
        <w:rPr>
          <w:rFonts w:asciiTheme="minorHAnsi" w:hAnsiTheme="minorHAnsi" w:cstheme="minorHAnsi"/>
          <w:b/>
          <w:bCs/>
          <w:color w:val="002B48" w:themeColor="accent1"/>
          <w:sz w:val="23"/>
          <w:szCs w:val="23"/>
          <w:u w:val="single"/>
        </w:rPr>
      </w:pPr>
    </w:p>
    <w:sectPr w:rsidR="006C485D" w:rsidRPr="008D7C14" w:rsidSect="008D7C14">
      <w:headerReference w:type="default" r:id="rId20"/>
      <w:footerReference w:type="default" r:id="rId21"/>
      <w:pgSz w:w="12240" w:h="15854" w:code="1"/>
      <w:pgMar w:top="2160" w:right="1152" w:bottom="1440" w:left="1152" w:header="10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072F" w14:textId="77777777" w:rsidR="00860F17" w:rsidRDefault="00860F17">
      <w:r>
        <w:separator/>
      </w:r>
    </w:p>
  </w:endnote>
  <w:endnote w:type="continuationSeparator" w:id="0">
    <w:p w14:paraId="75FDE383" w14:textId="77777777" w:rsidR="00860F17" w:rsidRDefault="0086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CondBlack-Roman">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074868"/>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1EABF9D8" w14:textId="4C81D0C9" w:rsidR="0038687B" w:rsidRPr="00A06B59" w:rsidRDefault="009B6301" w:rsidP="00A06B59">
            <w:pPr>
              <w:pStyle w:val="Footer"/>
              <w:jc w:val="right"/>
              <w:rPr>
                <w:bCs/>
                <w:sz w:val="16"/>
                <w:szCs w:val="16"/>
              </w:rPr>
            </w:pPr>
            <w:r w:rsidRPr="009B6301">
              <w:rPr>
                <w:sz w:val="16"/>
                <w:szCs w:val="16"/>
              </w:rPr>
              <w:t xml:space="preserve">Page </w:t>
            </w:r>
            <w:r w:rsidRPr="009B6301">
              <w:rPr>
                <w:bCs/>
                <w:sz w:val="16"/>
                <w:szCs w:val="16"/>
              </w:rPr>
              <w:fldChar w:fldCharType="begin"/>
            </w:r>
            <w:r w:rsidRPr="009B6301">
              <w:rPr>
                <w:bCs/>
                <w:sz w:val="16"/>
                <w:szCs w:val="16"/>
              </w:rPr>
              <w:instrText xml:space="preserve"> PAGE </w:instrText>
            </w:r>
            <w:r w:rsidRPr="009B6301">
              <w:rPr>
                <w:bCs/>
                <w:sz w:val="16"/>
                <w:szCs w:val="16"/>
              </w:rPr>
              <w:fldChar w:fldCharType="separate"/>
            </w:r>
            <w:r w:rsidR="00F63A0A">
              <w:rPr>
                <w:bCs/>
                <w:noProof/>
                <w:sz w:val="16"/>
                <w:szCs w:val="16"/>
              </w:rPr>
              <w:t>3</w:t>
            </w:r>
            <w:r w:rsidRPr="009B6301">
              <w:rPr>
                <w:bCs/>
                <w:sz w:val="16"/>
                <w:szCs w:val="16"/>
              </w:rPr>
              <w:fldChar w:fldCharType="end"/>
            </w:r>
            <w:r w:rsidRPr="009B6301">
              <w:rPr>
                <w:sz w:val="16"/>
                <w:szCs w:val="16"/>
              </w:rPr>
              <w:t xml:space="preserve"> of </w:t>
            </w:r>
            <w:r w:rsidRPr="009B6301">
              <w:rPr>
                <w:bCs/>
                <w:sz w:val="16"/>
                <w:szCs w:val="16"/>
              </w:rPr>
              <w:fldChar w:fldCharType="begin"/>
            </w:r>
            <w:r w:rsidRPr="009B6301">
              <w:rPr>
                <w:bCs/>
                <w:sz w:val="16"/>
                <w:szCs w:val="16"/>
              </w:rPr>
              <w:instrText xml:space="preserve"> NUMPAGES  </w:instrText>
            </w:r>
            <w:r w:rsidRPr="009B6301">
              <w:rPr>
                <w:bCs/>
                <w:sz w:val="16"/>
                <w:szCs w:val="16"/>
              </w:rPr>
              <w:fldChar w:fldCharType="separate"/>
            </w:r>
            <w:r w:rsidR="00F63A0A">
              <w:rPr>
                <w:bCs/>
                <w:noProof/>
                <w:sz w:val="16"/>
                <w:szCs w:val="16"/>
              </w:rPr>
              <w:t>3</w:t>
            </w:r>
            <w:r w:rsidRPr="009B630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9A74" w14:textId="77777777" w:rsidR="00860F17" w:rsidRDefault="00860F17">
      <w:r>
        <w:separator/>
      </w:r>
    </w:p>
  </w:footnote>
  <w:footnote w:type="continuationSeparator" w:id="0">
    <w:p w14:paraId="018FBC5E" w14:textId="77777777" w:rsidR="00860F17" w:rsidRDefault="0086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4B83" w14:textId="7E335BE7" w:rsidR="0038687B" w:rsidRDefault="00DB3E2B" w:rsidP="0038687B">
    <w:pPr>
      <w:pStyle w:val="Heading1"/>
      <w:ind w:left="-180" w:hanging="2340"/>
    </w:pPr>
    <w:r w:rsidRPr="00DB3E2B">
      <w:rPr>
        <w:noProof/>
      </w:rPr>
      <w:drawing>
        <wp:anchor distT="0" distB="0" distL="114300" distR="114300" simplePos="0" relativeHeight="251659264" behindDoc="1" locked="1" layoutInCell="1" allowOverlap="1" wp14:anchorId="4684BB23" wp14:editId="6D0C0B99">
          <wp:simplePos x="0" y="0"/>
          <wp:positionH relativeFrom="margin">
            <wp:posOffset>4850765</wp:posOffset>
          </wp:positionH>
          <wp:positionV relativeFrom="margin">
            <wp:posOffset>-1047750</wp:posOffset>
          </wp:positionV>
          <wp:extent cx="1092835" cy="708660"/>
          <wp:effectExtent l="0" t="0" r="0" b="0"/>
          <wp:wrapTight wrapText="bothSides">
            <wp:wrapPolygon edited="0">
              <wp:start x="0" y="0"/>
              <wp:lineTo x="0" y="20903"/>
              <wp:lineTo x="21085" y="20903"/>
              <wp:lineTo x="21085"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illy Address Blo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5" cy="708660"/>
                  </a:xfrm>
                  <a:prstGeom prst="rect">
                    <a:avLst/>
                  </a:prstGeom>
                  <a:noFill/>
                  <a:ln w="9525">
                    <a:noFill/>
                    <a:miter lim="800000"/>
                    <a:headEnd/>
                    <a:tailEnd/>
                  </a:ln>
                </pic:spPr>
              </pic:pic>
            </a:graphicData>
          </a:graphic>
        </wp:anchor>
      </w:drawing>
    </w:r>
    <w:r w:rsidRPr="00DB3E2B">
      <w:rPr>
        <w:noProof/>
      </w:rPr>
      <w:drawing>
        <wp:anchor distT="0" distB="0" distL="114300" distR="114300" simplePos="0" relativeHeight="251660288" behindDoc="1" locked="0" layoutInCell="1" allowOverlap="1" wp14:anchorId="0225DD47" wp14:editId="01A6A777">
          <wp:simplePos x="0" y="0"/>
          <wp:positionH relativeFrom="margin">
            <wp:posOffset>0</wp:posOffset>
          </wp:positionH>
          <wp:positionV relativeFrom="paragraph">
            <wp:posOffset>-311150</wp:posOffset>
          </wp:positionV>
          <wp:extent cx="1292860" cy="600075"/>
          <wp:effectExtent l="0" t="0" r="0" b="0"/>
          <wp:wrapTight wrapText="bothSides">
            <wp:wrapPolygon edited="0">
              <wp:start x="9866" y="3429"/>
              <wp:lineTo x="3501" y="7543"/>
              <wp:lineTo x="2228" y="9600"/>
              <wp:lineTo x="2546" y="16457"/>
              <wp:lineTo x="19096" y="16457"/>
              <wp:lineTo x="19733" y="9600"/>
              <wp:lineTo x="17823" y="7543"/>
              <wp:lineTo x="11776" y="3429"/>
              <wp:lineTo x="9866" y="34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an_Group"/>
                  <pic:cNvPicPr>
                    <a:picLocks noChangeAspect="1" noChangeArrowheads="1"/>
                  </pic:cNvPicPr>
                </pic:nvPicPr>
                <pic:blipFill>
                  <a:blip r:embed="rId2"/>
                  <a:stretch>
                    <a:fillRect/>
                  </a:stretch>
                </pic:blipFill>
                <pic:spPr bwMode="auto">
                  <a:xfrm>
                    <a:off x="0" y="0"/>
                    <a:ext cx="129286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82ADD"/>
    <w:multiLevelType w:val="singleLevel"/>
    <w:tmpl w:val="28B2A31C"/>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10536C97"/>
    <w:multiLevelType w:val="singleLevel"/>
    <w:tmpl w:val="1576C790"/>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17D74867"/>
    <w:multiLevelType w:val="hybridMultilevel"/>
    <w:tmpl w:val="C4765C34"/>
    <w:lvl w:ilvl="0" w:tplc="A1B402E6">
      <w:start w:val="1"/>
      <w:numFmt w:val="decimal"/>
      <w:lvlText w:val="%1."/>
      <w:lvlJc w:val="left"/>
      <w:pPr>
        <w:ind w:left="1498" w:hanging="360"/>
      </w:pPr>
      <w:rPr>
        <w:rFonts w:ascii="Times New Roman" w:hAnsi="Times New Roman" w:hint="default"/>
        <w:color w:val="1A1618"/>
        <w:w w:val="99"/>
        <w:sz w:val="24"/>
        <w:szCs w:val="21"/>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3" w15:restartNumberingAfterBreak="0">
    <w:nsid w:val="22025780"/>
    <w:multiLevelType w:val="hybridMultilevel"/>
    <w:tmpl w:val="2DF805CC"/>
    <w:lvl w:ilvl="0" w:tplc="E28CD5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653F7"/>
    <w:multiLevelType w:val="singleLevel"/>
    <w:tmpl w:val="0A0CEE0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28395143"/>
    <w:multiLevelType w:val="singleLevel"/>
    <w:tmpl w:val="1576C790"/>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2AFC3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D23008"/>
    <w:multiLevelType w:val="singleLevel"/>
    <w:tmpl w:val="1576C790"/>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1D16A52"/>
    <w:multiLevelType w:val="hybridMultilevel"/>
    <w:tmpl w:val="E104FDD8"/>
    <w:lvl w:ilvl="0" w:tplc="E28CD5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704B2"/>
    <w:multiLevelType w:val="singleLevel"/>
    <w:tmpl w:val="1576C790"/>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436D7E4D"/>
    <w:multiLevelType w:val="singleLevel"/>
    <w:tmpl w:val="56C8CCDA"/>
    <w:lvl w:ilvl="0">
      <w:start w:val="1"/>
      <w:numFmt w:val="bullet"/>
      <w:lvlText w:val=""/>
      <w:lvlJc w:val="left"/>
      <w:pPr>
        <w:tabs>
          <w:tab w:val="num" w:pos="432"/>
        </w:tabs>
        <w:ind w:left="432" w:hanging="360"/>
      </w:pPr>
      <w:rPr>
        <w:rFonts w:ascii="Symbol" w:hAnsi="Symbol" w:hint="default"/>
      </w:rPr>
    </w:lvl>
  </w:abstractNum>
  <w:abstractNum w:abstractNumId="21" w15:restartNumberingAfterBreak="0">
    <w:nsid w:val="47264979"/>
    <w:multiLevelType w:val="hybridMultilevel"/>
    <w:tmpl w:val="B8C86374"/>
    <w:lvl w:ilvl="0" w:tplc="A1B402E6">
      <w:start w:val="1"/>
      <w:numFmt w:val="decimal"/>
      <w:lvlText w:val="%1."/>
      <w:lvlJc w:val="left"/>
      <w:pPr>
        <w:ind w:left="1440" w:hanging="360"/>
      </w:pPr>
      <w:rPr>
        <w:rFonts w:ascii="Times New Roman" w:hAnsi="Times New Roman" w:hint="default"/>
        <w:color w:val="1A1618"/>
        <w:w w:val="99"/>
        <w:sz w:val="24"/>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150B7"/>
    <w:multiLevelType w:val="hybridMultilevel"/>
    <w:tmpl w:val="6608DC9C"/>
    <w:lvl w:ilvl="0" w:tplc="A1B402E6">
      <w:start w:val="1"/>
      <w:numFmt w:val="decimal"/>
      <w:lvlText w:val="%1."/>
      <w:lvlJc w:val="left"/>
      <w:pPr>
        <w:ind w:left="720" w:hanging="360"/>
      </w:pPr>
      <w:rPr>
        <w:rFonts w:ascii="Times New Roman" w:hAnsi="Times New Roman" w:hint="default"/>
        <w:color w:val="1A1618"/>
        <w:w w:val="99"/>
        <w:sz w:val="24"/>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74AF1"/>
    <w:multiLevelType w:val="multilevel"/>
    <w:tmpl w:val="970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E14501"/>
    <w:multiLevelType w:val="singleLevel"/>
    <w:tmpl w:val="16203F04"/>
    <w:lvl w:ilvl="0">
      <w:start w:val="3"/>
      <w:numFmt w:val="bullet"/>
      <w:lvlText w:val=""/>
      <w:lvlJc w:val="left"/>
      <w:pPr>
        <w:tabs>
          <w:tab w:val="num" w:pos="720"/>
        </w:tabs>
        <w:ind w:left="720" w:hanging="720"/>
      </w:pPr>
      <w:rPr>
        <w:rFonts w:ascii="Symbol" w:hAnsi="Symbol" w:hint="default"/>
      </w:rPr>
    </w:lvl>
  </w:abstractNum>
  <w:abstractNum w:abstractNumId="25" w15:restartNumberingAfterBreak="0">
    <w:nsid w:val="53EB37C8"/>
    <w:multiLevelType w:val="singleLevel"/>
    <w:tmpl w:val="1576C790"/>
    <w:lvl w:ilvl="0">
      <w:start w:val="1"/>
      <w:numFmt w:val="bullet"/>
      <w:lvlText w:val=""/>
      <w:lvlJc w:val="left"/>
      <w:pPr>
        <w:tabs>
          <w:tab w:val="num" w:pos="360"/>
        </w:tabs>
        <w:ind w:left="360" w:hanging="360"/>
      </w:pPr>
      <w:rPr>
        <w:rFonts w:ascii="Symbol" w:hAnsi="Symbol" w:hint="default"/>
        <w:sz w:val="18"/>
      </w:rPr>
    </w:lvl>
  </w:abstractNum>
  <w:abstractNum w:abstractNumId="26" w15:restartNumberingAfterBreak="0">
    <w:nsid w:val="58242B25"/>
    <w:multiLevelType w:val="singleLevel"/>
    <w:tmpl w:val="1576C790"/>
    <w:lvl w:ilvl="0">
      <w:start w:val="1"/>
      <w:numFmt w:val="bullet"/>
      <w:lvlText w:val=""/>
      <w:lvlJc w:val="left"/>
      <w:pPr>
        <w:tabs>
          <w:tab w:val="num" w:pos="360"/>
        </w:tabs>
        <w:ind w:left="360" w:hanging="360"/>
      </w:pPr>
      <w:rPr>
        <w:rFonts w:ascii="Symbol" w:hAnsi="Symbol" w:hint="default"/>
        <w:sz w:val="18"/>
      </w:rPr>
    </w:lvl>
  </w:abstractNum>
  <w:abstractNum w:abstractNumId="27" w15:restartNumberingAfterBreak="0">
    <w:nsid w:val="5C270C7E"/>
    <w:multiLevelType w:val="multilevel"/>
    <w:tmpl w:val="D0D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FF27C7"/>
    <w:multiLevelType w:val="hybridMultilevel"/>
    <w:tmpl w:val="579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22C17"/>
    <w:multiLevelType w:val="hybridMultilevel"/>
    <w:tmpl w:val="DFBCC312"/>
    <w:lvl w:ilvl="0" w:tplc="4AA297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C0F3A"/>
    <w:multiLevelType w:val="multilevel"/>
    <w:tmpl w:val="98E4D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84481"/>
    <w:multiLevelType w:val="multilevel"/>
    <w:tmpl w:val="98E4D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7498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11"/>
  </w:num>
  <w:num w:numId="13">
    <w:abstractNumId w:val="19"/>
  </w:num>
  <w:num w:numId="14">
    <w:abstractNumId w:val="25"/>
  </w:num>
  <w:num w:numId="15">
    <w:abstractNumId w:val="15"/>
  </w:num>
  <w:num w:numId="16">
    <w:abstractNumId w:val="17"/>
  </w:num>
  <w:num w:numId="17">
    <w:abstractNumId w:val="26"/>
  </w:num>
  <w:num w:numId="18">
    <w:abstractNumId w:val="10"/>
  </w:num>
  <w:num w:numId="19">
    <w:abstractNumId w:val="32"/>
  </w:num>
  <w:num w:numId="20">
    <w:abstractNumId w:val="16"/>
  </w:num>
  <w:num w:numId="21">
    <w:abstractNumId w:val="20"/>
  </w:num>
  <w:num w:numId="22">
    <w:abstractNumId w:val="14"/>
  </w:num>
  <w:num w:numId="23">
    <w:abstractNumId w:val="28"/>
  </w:num>
  <w:num w:numId="24">
    <w:abstractNumId w:val="13"/>
  </w:num>
  <w:num w:numId="25">
    <w:abstractNumId w:val="29"/>
  </w:num>
  <w:num w:numId="26">
    <w:abstractNumId w:val="12"/>
  </w:num>
  <w:num w:numId="27">
    <w:abstractNumId w:val="18"/>
  </w:num>
  <w:num w:numId="28">
    <w:abstractNumId w:val="21"/>
  </w:num>
  <w:num w:numId="29">
    <w:abstractNumId w:val="22"/>
  </w:num>
  <w:num w:numId="30">
    <w:abstractNumId w:val="30"/>
  </w:num>
  <w:num w:numId="31">
    <w:abstractNumId w:val="31"/>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DE"/>
    <w:rsid w:val="00006E2A"/>
    <w:rsid w:val="00007FEB"/>
    <w:rsid w:val="00056685"/>
    <w:rsid w:val="000938E9"/>
    <w:rsid w:val="000A052F"/>
    <w:rsid w:val="000A7E6A"/>
    <w:rsid w:val="000D5021"/>
    <w:rsid w:val="000D5B28"/>
    <w:rsid w:val="000D784C"/>
    <w:rsid w:val="001127CE"/>
    <w:rsid w:val="00136CCF"/>
    <w:rsid w:val="00140D14"/>
    <w:rsid w:val="0014172C"/>
    <w:rsid w:val="00194D87"/>
    <w:rsid w:val="00195D2B"/>
    <w:rsid w:val="001A62A1"/>
    <w:rsid w:val="001C231F"/>
    <w:rsid w:val="001D65E3"/>
    <w:rsid w:val="00210AA1"/>
    <w:rsid w:val="0023579D"/>
    <w:rsid w:val="00240CD3"/>
    <w:rsid w:val="002622D6"/>
    <w:rsid w:val="00263211"/>
    <w:rsid w:val="00281A9F"/>
    <w:rsid w:val="002C0996"/>
    <w:rsid w:val="002C3F8B"/>
    <w:rsid w:val="002D413D"/>
    <w:rsid w:val="002D785B"/>
    <w:rsid w:val="002E2BA3"/>
    <w:rsid w:val="00301561"/>
    <w:rsid w:val="00306826"/>
    <w:rsid w:val="00313474"/>
    <w:rsid w:val="00344659"/>
    <w:rsid w:val="00352A4A"/>
    <w:rsid w:val="00374537"/>
    <w:rsid w:val="003776CE"/>
    <w:rsid w:val="0038687B"/>
    <w:rsid w:val="0039125F"/>
    <w:rsid w:val="003C0621"/>
    <w:rsid w:val="003C0AA8"/>
    <w:rsid w:val="003C3C7B"/>
    <w:rsid w:val="00412325"/>
    <w:rsid w:val="00427E4E"/>
    <w:rsid w:val="00471105"/>
    <w:rsid w:val="004B0D48"/>
    <w:rsid w:val="004D5655"/>
    <w:rsid w:val="0051642D"/>
    <w:rsid w:val="00572CAB"/>
    <w:rsid w:val="00575CBC"/>
    <w:rsid w:val="00576C30"/>
    <w:rsid w:val="005D0950"/>
    <w:rsid w:val="00614971"/>
    <w:rsid w:val="0061587F"/>
    <w:rsid w:val="006440D9"/>
    <w:rsid w:val="0065186B"/>
    <w:rsid w:val="00656017"/>
    <w:rsid w:val="00693E1D"/>
    <w:rsid w:val="00694AFB"/>
    <w:rsid w:val="006B3A47"/>
    <w:rsid w:val="006C485D"/>
    <w:rsid w:val="006D7B19"/>
    <w:rsid w:val="0075062B"/>
    <w:rsid w:val="0075138E"/>
    <w:rsid w:val="00753F05"/>
    <w:rsid w:val="00760A9E"/>
    <w:rsid w:val="007C4E74"/>
    <w:rsid w:val="007F05C2"/>
    <w:rsid w:val="007F5206"/>
    <w:rsid w:val="008168DE"/>
    <w:rsid w:val="00836879"/>
    <w:rsid w:val="00860F17"/>
    <w:rsid w:val="00863A76"/>
    <w:rsid w:val="00893FCF"/>
    <w:rsid w:val="008A2C27"/>
    <w:rsid w:val="008B50DD"/>
    <w:rsid w:val="008D4BA7"/>
    <w:rsid w:val="008D5F49"/>
    <w:rsid w:val="008D7C14"/>
    <w:rsid w:val="008E1AFE"/>
    <w:rsid w:val="008F5146"/>
    <w:rsid w:val="00900B9B"/>
    <w:rsid w:val="00903990"/>
    <w:rsid w:val="009061BD"/>
    <w:rsid w:val="0091348C"/>
    <w:rsid w:val="0096632E"/>
    <w:rsid w:val="00976348"/>
    <w:rsid w:val="00997E59"/>
    <w:rsid w:val="009B6301"/>
    <w:rsid w:val="009D56B5"/>
    <w:rsid w:val="009E5B79"/>
    <w:rsid w:val="009E7496"/>
    <w:rsid w:val="009F53F2"/>
    <w:rsid w:val="00A00751"/>
    <w:rsid w:val="00A06B59"/>
    <w:rsid w:val="00A24F38"/>
    <w:rsid w:val="00A41B53"/>
    <w:rsid w:val="00A618F8"/>
    <w:rsid w:val="00A65E60"/>
    <w:rsid w:val="00A87FC1"/>
    <w:rsid w:val="00A949E7"/>
    <w:rsid w:val="00A95E63"/>
    <w:rsid w:val="00AB0F0F"/>
    <w:rsid w:val="00AC7D06"/>
    <w:rsid w:val="00AE73A9"/>
    <w:rsid w:val="00B04DA1"/>
    <w:rsid w:val="00B131F0"/>
    <w:rsid w:val="00B13B42"/>
    <w:rsid w:val="00B162DC"/>
    <w:rsid w:val="00B2592D"/>
    <w:rsid w:val="00B3797B"/>
    <w:rsid w:val="00B67AE0"/>
    <w:rsid w:val="00B848CA"/>
    <w:rsid w:val="00B9091E"/>
    <w:rsid w:val="00B92588"/>
    <w:rsid w:val="00BA1E04"/>
    <w:rsid w:val="00BB455E"/>
    <w:rsid w:val="00BC41ED"/>
    <w:rsid w:val="00BD3E22"/>
    <w:rsid w:val="00C22463"/>
    <w:rsid w:val="00C311AD"/>
    <w:rsid w:val="00C642E6"/>
    <w:rsid w:val="00C668A4"/>
    <w:rsid w:val="00C84113"/>
    <w:rsid w:val="00C92098"/>
    <w:rsid w:val="00CA2E74"/>
    <w:rsid w:val="00CC2B41"/>
    <w:rsid w:val="00CE6314"/>
    <w:rsid w:val="00D00EC3"/>
    <w:rsid w:val="00D13DB3"/>
    <w:rsid w:val="00D15966"/>
    <w:rsid w:val="00D2323C"/>
    <w:rsid w:val="00D32272"/>
    <w:rsid w:val="00D7181D"/>
    <w:rsid w:val="00D91CD6"/>
    <w:rsid w:val="00DB3E2B"/>
    <w:rsid w:val="00DD607F"/>
    <w:rsid w:val="00DD7B2B"/>
    <w:rsid w:val="00DF3B32"/>
    <w:rsid w:val="00DF719E"/>
    <w:rsid w:val="00E12DE7"/>
    <w:rsid w:val="00E52A57"/>
    <w:rsid w:val="00E63C41"/>
    <w:rsid w:val="00E65615"/>
    <w:rsid w:val="00E86E64"/>
    <w:rsid w:val="00EC0A0D"/>
    <w:rsid w:val="00EC24B7"/>
    <w:rsid w:val="00EC7205"/>
    <w:rsid w:val="00EF4692"/>
    <w:rsid w:val="00EF571C"/>
    <w:rsid w:val="00F132FF"/>
    <w:rsid w:val="00F2032C"/>
    <w:rsid w:val="00F23711"/>
    <w:rsid w:val="00F32FC5"/>
    <w:rsid w:val="00F415D2"/>
    <w:rsid w:val="00F47155"/>
    <w:rsid w:val="00F542D7"/>
    <w:rsid w:val="00F63A0A"/>
    <w:rsid w:val="00F70AEA"/>
    <w:rsid w:val="00F8100D"/>
    <w:rsid w:val="00F9165D"/>
    <w:rsid w:val="00F962A7"/>
    <w:rsid w:val="00FE77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282AB"/>
  <w15:docId w15:val="{830EAA0A-4A2E-44FC-8185-4704975B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55D"/>
  </w:style>
  <w:style w:type="paragraph" w:styleId="Heading1">
    <w:name w:val="heading 1"/>
    <w:basedOn w:val="Normal"/>
    <w:next w:val="Normal"/>
    <w:qFormat/>
    <w:rsid w:val="0087355D"/>
    <w:pPr>
      <w:keepNext/>
      <w:outlineLvl w:val="0"/>
    </w:pPr>
    <w:rPr>
      <w:sz w:val="28"/>
    </w:rPr>
  </w:style>
  <w:style w:type="paragraph" w:styleId="Heading2">
    <w:name w:val="heading 2"/>
    <w:basedOn w:val="Normal"/>
    <w:next w:val="Normal"/>
    <w:qFormat/>
    <w:rsid w:val="0087355D"/>
    <w:pPr>
      <w:keepNext/>
      <w:outlineLvl w:val="1"/>
    </w:pPr>
    <w:rPr>
      <w:sz w:val="28"/>
      <w:u w:val="single"/>
    </w:rPr>
  </w:style>
  <w:style w:type="paragraph" w:styleId="Heading3">
    <w:name w:val="heading 3"/>
    <w:basedOn w:val="Normal"/>
    <w:next w:val="Normal"/>
    <w:qFormat/>
    <w:rsid w:val="0087355D"/>
    <w:pPr>
      <w:keepNext/>
      <w:outlineLvl w:val="2"/>
    </w:pPr>
    <w:rPr>
      <w:b/>
      <w:sz w:val="28"/>
      <w:u w:val="single"/>
    </w:rPr>
  </w:style>
  <w:style w:type="paragraph" w:styleId="Heading4">
    <w:name w:val="heading 4"/>
    <w:basedOn w:val="Normal"/>
    <w:next w:val="Normal"/>
    <w:qFormat/>
    <w:rsid w:val="0087355D"/>
    <w:pPr>
      <w:keepNext/>
      <w:outlineLvl w:val="3"/>
    </w:pPr>
    <w:rPr>
      <w:b/>
      <w:sz w:val="28"/>
    </w:rPr>
  </w:style>
  <w:style w:type="paragraph" w:styleId="Heading5">
    <w:name w:val="heading 5"/>
    <w:basedOn w:val="Normal"/>
    <w:next w:val="Normal"/>
    <w:qFormat/>
    <w:rsid w:val="0087355D"/>
    <w:pPr>
      <w:keepNext/>
      <w:tabs>
        <w:tab w:val="left" w:pos="2520"/>
      </w:tabs>
      <w:ind w:left="2520"/>
      <w:outlineLvl w:val="4"/>
    </w:pPr>
    <w:rPr>
      <w:rFonts w:ascii="MetaCondBlack-Roman" w:hAnsi="MetaCondBlack-Roman"/>
      <w:sz w:val="48"/>
    </w:rPr>
  </w:style>
  <w:style w:type="paragraph" w:styleId="Heading6">
    <w:name w:val="heading 6"/>
    <w:basedOn w:val="Normal"/>
    <w:next w:val="Normal"/>
    <w:qFormat/>
    <w:rsid w:val="0087355D"/>
    <w:pPr>
      <w:keepNext/>
      <w:tabs>
        <w:tab w:val="left" w:pos="2520"/>
      </w:tabs>
      <w:ind w:left="2520"/>
      <w:outlineLvl w:val="5"/>
    </w:pPr>
    <w:rPr>
      <w:rFonts w:ascii="MetaCondBlack-Roman" w:hAnsi="MetaCondBlack-Roman"/>
      <w:sz w:val="36"/>
    </w:rPr>
  </w:style>
  <w:style w:type="paragraph" w:styleId="Heading7">
    <w:name w:val="heading 7"/>
    <w:basedOn w:val="Normal"/>
    <w:next w:val="Normal"/>
    <w:qFormat/>
    <w:rsid w:val="0087355D"/>
    <w:pPr>
      <w:keepNext/>
      <w:ind w:left="25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355D"/>
    <w:rPr>
      <w:sz w:val="28"/>
    </w:rPr>
  </w:style>
  <w:style w:type="paragraph" w:styleId="BodyTextIndent">
    <w:name w:val="Body Text Indent"/>
    <w:basedOn w:val="Normal"/>
    <w:rsid w:val="0087355D"/>
    <w:pPr>
      <w:ind w:left="720"/>
    </w:pPr>
    <w:rPr>
      <w:sz w:val="28"/>
    </w:rPr>
  </w:style>
  <w:style w:type="paragraph" w:styleId="Header">
    <w:name w:val="header"/>
    <w:basedOn w:val="Normal"/>
    <w:rsid w:val="0087355D"/>
    <w:pPr>
      <w:tabs>
        <w:tab w:val="center" w:pos="4320"/>
        <w:tab w:val="right" w:pos="8640"/>
      </w:tabs>
    </w:pPr>
  </w:style>
  <w:style w:type="paragraph" w:styleId="Footer">
    <w:name w:val="footer"/>
    <w:basedOn w:val="Normal"/>
    <w:link w:val="FooterChar"/>
    <w:uiPriority w:val="99"/>
    <w:rsid w:val="0087355D"/>
    <w:pPr>
      <w:tabs>
        <w:tab w:val="center" w:pos="4320"/>
        <w:tab w:val="right" w:pos="8640"/>
      </w:tabs>
    </w:pPr>
  </w:style>
  <w:style w:type="paragraph" w:styleId="BodyTextIndent2">
    <w:name w:val="Body Text Indent 2"/>
    <w:basedOn w:val="Normal"/>
    <w:rsid w:val="0087355D"/>
    <w:pPr>
      <w:tabs>
        <w:tab w:val="left" w:pos="2520"/>
      </w:tabs>
      <w:ind w:left="2520"/>
    </w:pPr>
    <w:rPr>
      <w:sz w:val="28"/>
    </w:rPr>
  </w:style>
  <w:style w:type="character" w:styleId="PageNumber">
    <w:name w:val="page number"/>
    <w:basedOn w:val="DefaultParagraphFont"/>
    <w:rsid w:val="0087355D"/>
  </w:style>
  <w:style w:type="paragraph" w:styleId="BodyTextIndent3">
    <w:name w:val="Body Text Indent 3"/>
    <w:basedOn w:val="Normal"/>
    <w:rsid w:val="0087355D"/>
    <w:pPr>
      <w:spacing w:line="280" w:lineRule="exact"/>
      <w:ind w:left="2520"/>
    </w:pPr>
    <w:rPr>
      <w:sz w:val="22"/>
    </w:rPr>
  </w:style>
  <w:style w:type="paragraph" w:styleId="BodyText2">
    <w:name w:val="Body Text 2"/>
    <w:basedOn w:val="Normal"/>
    <w:rsid w:val="0087355D"/>
    <w:pPr>
      <w:spacing w:line="280" w:lineRule="exact"/>
    </w:pPr>
    <w:rPr>
      <w:sz w:val="22"/>
    </w:rPr>
  </w:style>
  <w:style w:type="paragraph" w:styleId="BalloonText">
    <w:name w:val="Balloon Text"/>
    <w:basedOn w:val="Normal"/>
    <w:link w:val="BalloonTextChar"/>
    <w:rsid w:val="007F5206"/>
    <w:rPr>
      <w:rFonts w:ascii="Tahoma" w:hAnsi="Tahoma" w:cs="Tahoma"/>
      <w:sz w:val="16"/>
      <w:szCs w:val="16"/>
    </w:rPr>
  </w:style>
  <w:style w:type="character" w:customStyle="1" w:styleId="BalloonTextChar">
    <w:name w:val="Balloon Text Char"/>
    <w:basedOn w:val="DefaultParagraphFont"/>
    <w:link w:val="BalloonText"/>
    <w:rsid w:val="007F5206"/>
    <w:rPr>
      <w:rFonts w:ascii="Tahoma" w:hAnsi="Tahoma" w:cs="Tahoma"/>
      <w:sz w:val="16"/>
      <w:szCs w:val="16"/>
    </w:rPr>
  </w:style>
  <w:style w:type="character" w:styleId="CommentReference">
    <w:name w:val="annotation reference"/>
    <w:basedOn w:val="DefaultParagraphFont"/>
    <w:rsid w:val="00D00EC3"/>
    <w:rPr>
      <w:sz w:val="16"/>
      <w:szCs w:val="16"/>
    </w:rPr>
  </w:style>
  <w:style w:type="paragraph" w:styleId="CommentText">
    <w:name w:val="annotation text"/>
    <w:basedOn w:val="Normal"/>
    <w:link w:val="CommentTextChar"/>
    <w:rsid w:val="00D00EC3"/>
  </w:style>
  <w:style w:type="character" w:customStyle="1" w:styleId="CommentTextChar">
    <w:name w:val="Comment Text Char"/>
    <w:basedOn w:val="DefaultParagraphFont"/>
    <w:link w:val="CommentText"/>
    <w:rsid w:val="00D00EC3"/>
  </w:style>
  <w:style w:type="paragraph" w:styleId="CommentSubject">
    <w:name w:val="annotation subject"/>
    <w:basedOn w:val="CommentText"/>
    <w:next w:val="CommentText"/>
    <w:link w:val="CommentSubjectChar"/>
    <w:rsid w:val="00D00EC3"/>
    <w:rPr>
      <w:b/>
      <w:bCs/>
    </w:rPr>
  </w:style>
  <w:style w:type="character" w:customStyle="1" w:styleId="CommentSubjectChar">
    <w:name w:val="Comment Subject Char"/>
    <w:basedOn w:val="CommentTextChar"/>
    <w:link w:val="CommentSubject"/>
    <w:rsid w:val="00D00EC3"/>
    <w:rPr>
      <w:b/>
      <w:bCs/>
    </w:rPr>
  </w:style>
  <w:style w:type="paragraph" w:customStyle="1" w:styleId="p3">
    <w:name w:val="p3"/>
    <w:basedOn w:val="Normal"/>
    <w:rsid w:val="008D5F49"/>
    <w:pPr>
      <w:widowControl w:val="0"/>
      <w:tabs>
        <w:tab w:val="left" w:pos="731"/>
      </w:tabs>
      <w:autoSpaceDE w:val="0"/>
      <w:autoSpaceDN w:val="0"/>
      <w:adjustRightInd w:val="0"/>
      <w:ind w:firstLine="731"/>
    </w:pPr>
    <w:rPr>
      <w:szCs w:val="24"/>
    </w:rPr>
  </w:style>
  <w:style w:type="paragraph" w:styleId="ListParagraph">
    <w:name w:val="List Paragraph"/>
    <w:basedOn w:val="Normal"/>
    <w:uiPriority w:val="72"/>
    <w:qFormat/>
    <w:rsid w:val="008D5F49"/>
    <w:pPr>
      <w:ind w:left="720"/>
      <w:contextualSpacing/>
    </w:pPr>
  </w:style>
  <w:style w:type="character" w:customStyle="1" w:styleId="FooterChar">
    <w:name w:val="Footer Char"/>
    <w:basedOn w:val="DefaultParagraphFont"/>
    <w:link w:val="Footer"/>
    <w:uiPriority w:val="99"/>
    <w:rsid w:val="009B6301"/>
  </w:style>
  <w:style w:type="paragraph" w:styleId="Revision">
    <w:name w:val="Revision"/>
    <w:hidden/>
    <w:uiPriority w:val="71"/>
    <w:semiHidden/>
    <w:rsid w:val="0075138E"/>
  </w:style>
  <w:style w:type="character" w:styleId="Hyperlink">
    <w:name w:val="Hyperlink"/>
    <w:basedOn w:val="DefaultParagraphFont"/>
    <w:unhideWhenUsed/>
    <w:rsid w:val="00A06B59"/>
    <w:rPr>
      <w:color w:val="002B48" w:themeColor="hyperlink"/>
      <w:u w:val="single"/>
    </w:rPr>
  </w:style>
  <w:style w:type="character" w:styleId="UnresolvedMention">
    <w:name w:val="Unresolved Mention"/>
    <w:basedOn w:val="DefaultParagraphFont"/>
    <w:uiPriority w:val="99"/>
    <w:semiHidden/>
    <w:unhideWhenUsed/>
    <w:rsid w:val="00A06B59"/>
    <w:rPr>
      <w:color w:val="605E5C"/>
      <w:shd w:val="clear" w:color="auto" w:fill="E1DFDD"/>
    </w:rPr>
  </w:style>
  <w:style w:type="paragraph" w:styleId="NormalWeb">
    <w:name w:val="Normal (Web)"/>
    <w:basedOn w:val="Normal"/>
    <w:uiPriority w:val="99"/>
    <w:unhideWhenUsed/>
    <w:rsid w:val="006C48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011414">
      <w:bodyDiv w:val="1"/>
      <w:marLeft w:val="0"/>
      <w:marRight w:val="0"/>
      <w:marTop w:val="0"/>
      <w:marBottom w:val="0"/>
      <w:divBdr>
        <w:top w:val="none" w:sz="0" w:space="0" w:color="auto"/>
        <w:left w:val="none" w:sz="0" w:space="0" w:color="auto"/>
        <w:bottom w:val="none" w:sz="0" w:space="0" w:color="auto"/>
        <w:right w:val="none" w:sz="0" w:space="0" w:color="auto"/>
      </w:divBdr>
    </w:div>
    <w:div w:id="1833063991">
      <w:bodyDiv w:val="1"/>
      <w:marLeft w:val="0"/>
      <w:marRight w:val="0"/>
      <w:marTop w:val="0"/>
      <w:marBottom w:val="0"/>
      <w:divBdr>
        <w:top w:val="none" w:sz="0" w:space="0" w:color="auto"/>
        <w:left w:val="none" w:sz="0" w:space="0" w:color="auto"/>
        <w:bottom w:val="none" w:sz="0" w:space="0" w:color="auto"/>
        <w:right w:val="none" w:sz="0" w:space="0" w:color="auto"/>
      </w:divBdr>
    </w:div>
    <w:div w:id="198010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hievethedream.com/" TargetMode="External"/><Relationship Id="rId13" Type="http://schemas.openxmlformats.org/officeDocument/2006/relationships/hyperlink" Target="https://radian.com/what-we-do/title-services" TargetMode="External"/><Relationship Id="rId18" Type="http://schemas.openxmlformats.org/officeDocument/2006/relationships/hyperlink" Target="https://www.mba.org/2019-press-releases/october/mba-opens-doors-foundation-announces-2019-award-winn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adian.com/what-we-do" TargetMode="External"/><Relationship Id="rId17" Type="http://schemas.openxmlformats.org/officeDocument/2006/relationships/hyperlink" Target="https://www.ceoaction.com/" TargetMode="External"/><Relationship Id="rId2" Type="http://schemas.openxmlformats.org/officeDocument/2006/relationships/numbering" Target="numbering.xml"/><Relationship Id="rId16" Type="http://schemas.openxmlformats.org/officeDocument/2006/relationships/hyperlink" Target="https://www.housingwire.com/articles/48648-hw-tech100-winner-radi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an.com/what-we-do/mortgage-risk-services" TargetMode="External"/><Relationship Id="rId5" Type="http://schemas.openxmlformats.org/officeDocument/2006/relationships/webSettings" Target="webSettings.xml"/><Relationship Id="rId15" Type="http://schemas.openxmlformats.org/officeDocument/2006/relationships/hyperlink" Target="https://www.bloomberg.com/company/press/2019-bloomberg-gender-equality-index/" TargetMode="External"/><Relationship Id="rId23" Type="http://schemas.openxmlformats.org/officeDocument/2006/relationships/theme" Target="theme/theme1.xml"/><Relationship Id="rId10" Type="http://schemas.openxmlformats.org/officeDocument/2006/relationships/hyperlink" Target="https://radian.com/what-we-do/mortgage-services" TargetMode="External"/><Relationship Id="rId19" Type="http://schemas.openxmlformats.org/officeDocument/2006/relationships/hyperlink" Target="https://careers.radian.com/us/en/job/R20210083/Intern-Enterprise-Risk-Management" TargetMode="External"/><Relationship Id="rId4" Type="http://schemas.openxmlformats.org/officeDocument/2006/relationships/settings" Target="settings.xml"/><Relationship Id="rId9" Type="http://schemas.openxmlformats.org/officeDocument/2006/relationships/hyperlink" Target="https://radian.com/what-we-do/mortgage-insurance" TargetMode="External"/><Relationship Id="rId14" Type="http://schemas.openxmlformats.org/officeDocument/2006/relationships/hyperlink" Target="https://www.radian.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neRadianOfficeTheme">
  <a:themeElements>
    <a:clrScheme name="One Radian 2019">
      <a:dk1>
        <a:srgbClr val="3C3834"/>
      </a:dk1>
      <a:lt1>
        <a:srgbClr val="FFFFFF"/>
      </a:lt1>
      <a:dk2>
        <a:srgbClr val="002B48"/>
      </a:dk2>
      <a:lt2>
        <a:srgbClr val="00B9B2"/>
      </a:lt2>
      <a:accent1>
        <a:srgbClr val="002B48"/>
      </a:accent1>
      <a:accent2>
        <a:srgbClr val="00B9B2"/>
      </a:accent2>
      <a:accent3>
        <a:srgbClr val="5F5D5A"/>
      </a:accent3>
      <a:accent4>
        <a:srgbClr val="C7C8C7"/>
      </a:accent4>
      <a:accent5>
        <a:srgbClr val="2F5269"/>
      </a:accent5>
      <a:accent6>
        <a:srgbClr val="8ED9D6"/>
      </a:accent6>
      <a:hlink>
        <a:srgbClr val="002B48"/>
      </a:hlink>
      <a:folHlink>
        <a:srgbClr val="002B4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Radian Navy">
      <a:srgbClr val="002B49"/>
    </a:custClr>
    <a:custClr name="Radian Navy 90%">
      <a:srgbClr val="19405B"/>
    </a:custClr>
    <a:custClr name="Radian Navy 80%">
      <a:srgbClr val="2F526A"/>
    </a:custClr>
    <a:custClr name="Radian Navy 70%">
      <a:srgbClr val="4C6A7F"/>
    </a:custClr>
    <a:custClr name="Radian Navy 60%">
      <a:srgbClr val="5F798B"/>
    </a:custClr>
    <a:custClr name="Radian Navy 50%">
      <a:srgbClr val="7F95A4"/>
    </a:custClr>
    <a:custClr name="Radian Navy 40%">
      <a:srgbClr val="8EA0AB"/>
    </a:custClr>
    <a:custClr name="Radian Navy 30%">
      <a:srgbClr val="B2BFC8"/>
    </a:custClr>
    <a:custClr name="Radian Navy 20%">
      <a:srgbClr val="BEC7CC"/>
    </a:custClr>
    <a:custClr name="Radian Navy 10%">
      <a:srgbClr val="E5E9EC"/>
    </a:custClr>
    <a:custClr name="Radian Teal">
      <a:srgbClr val="00BAB3"/>
    </a:custClr>
    <a:custClr name="Radian Teal 80%">
      <a:srgbClr val="2FC4BF"/>
    </a:custClr>
    <a:custClr name="Radian Teal 60%">
      <a:srgbClr val="5FCFCA"/>
    </a:custClr>
    <a:custClr name="Radian Teal 40%">
      <a:srgbClr val="8ED9D6"/>
    </a:custClr>
    <a:custClr name="Radian Teal 20%">
      <a:srgbClr val="BEE4E1"/>
    </a:custClr>
    <a:custClr name="Radian Dark Grey">
      <a:srgbClr val="3D3935"/>
    </a:custClr>
    <a:custClr name="Radian Dark Grey 80%">
      <a:srgbClr val="605D5A"/>
    </a:custClr>
    <a:custClr name="Radian Dark Grey 60%">
      <a:srgbClr val="83817F"/>
    </a:custClr>
    <a:custClr name="Radian Dark Grey 40%">
      <a:srgbClr val="A7A6A3"/>
    </a:custClr>
    <a:custClr name="Radian Dark Grey 20%">
      <a:srgbClr val="CACAC8"/>
    </a:custClr>
    <a:custClr name="Radian Light Grey">
      <a:srgbClr val="C7C9C7"/>
    </a:custClr>
    <a:custClr name="Radian Light Grey 80%">
      <a:srgbClr val="CFD0CF"/>
    </a:custClr>
    <a:custClr name="Radian Light Grey 60%">
      <a:srgbClr val="D6D8D6"/>
    </a:custClr>
    <a:custClr name="Radian Light Grey 40%">
      <a:srgbClr val="DEDFDE"/>
    </a:custClr>
    <a:custClr name="Radian Light Grey 20%">
      <a:srgbClr val="E5E7E5"/>
    </a:custClr>
    <a:custClr name="Radian Green">
      <a:srgbClr val="065143"/>
    </a:custClr>
    <a:custClr name="Radian Green 80%">
      <a:srgbClr val="387469"/>
    </a:custClr>
    <a:custClr name="Radian Green 60%">
      <a:srgbClr val="6A978E"/>
    </a:custClr>
    <a:custClr name="Radian Green 40%">
      <a:srgbClr val="9BB9B4"/>
    </a:custClr>
    <a:custClr name="Radian Green 20%">
      <a:srgbClr val="CDDCD9"/>
    </a:custClr>
    <a:custClr name="Radian Topaz">
      <a:srgbClr val="FFC882"/>
    </a:custClr>
    <a:custClr name="Radian Topaz 80%">
      <a:srgbClr val="FFD39B"/>
    </a:custClr>
    <a:custClr name="Radian Topaz 60%">
      <a:srgbClr val="FFDEB4"/>
    </a:custClr>
    <a:custClr name="Radian Topaz 40%">
      <a:srgbClr val="FFE9CD"/>
    </a:custClr>
    <a:custClr name="Radian Topaz 20%">
      <a:srgbClr val="FFF4E6"/>
    </a:custClr>
    <a:custClr name="Radian Coral">
      <a:srgbClr val="FA7268"/>
    </a:custClr>
    <a:custClr name="Radian Coral 80%">
      <a:srgbClr val="FB8E86"/>
    </a:custClr>
    <a:custClr name="Radian Coral 60%">
      <a:srgbClr val="FCAAA4"/>
    </a:custClr>
    <a:custClr name="Radian Coral 40%">
      <a:srgbClr val="FDC7C3"/>
    </a:custClr>
    <a:custClr name="Radian Coral 20%">
      <a:srgbClr val="FEE3E1"/>
    </a:custClr>
    <a:custClr name="Radian Orange">
      <a:srgbClr val="EF442E"/>
    </a:custClr>
    <a:custClr name="Radian Orange 80%">
      <a:srgbClr val="F26958"/>
    </a:custClr>
    <a:custClr name="Radian Orange 60%">
      <a:srgbClr val="F58F82"/>
    </a:custClr>
    <a:custClr name="Radian Orange 40%">
      <a:srgbClr val="F9B4AB"/>
    </a:custClr>
    <a:custClr name="Radian Orange 20%">
      <a:srgbClr val="FCDAD5"/>
    </a:custClr>
    <a:custClr name="Radian Burgundy">
      <a:srgbClr val="820933"/>
    </a:custClr>
    <a:custClr name="Radian Burgundy 80%">
      <a:srgbClr val="9B3A5C"/>
    </a:custClr>
    <a:custClr name="Radian Burgundy 60%">
      <a:srgbClr val="B46B85"/>
    </a:custClr>
    <a:custClr name="Radian Burgundy 40%">
      <a:srgbClr val="CD9DAD"/>
    </a:custClr>
    <a:custClr name="Radian Burgundy 20%">
      <a:srgbClr val="E6CED6"/>
    </a:custClr>
  </a:custClrLst>
  <a:extLst>
    <a:ext uri="{05A4C25C-085E-4340-85A3-A5531E510DB2}">
      <thm15:themeFamily xmlns:thm15="http://schemas.microsoft.com/office/thememl/2012/main" name="OneRadianOfficeTheme" id="{3EF0B517-4F93-4568-933A-108EDD8EF3C6}" vid="{286B0D96-EB5E-4AB0-950E-D431795E67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387E-40B8-4FC8-BC25-F7DB323F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Radian Group Letterhead</vt:lpstr>
    </vt:vector>
  </TitlesOfParts>
  <Company>cmac</Company>
  <LinksUpToDate>false</LinksUpToDate>
  <CharactersWithSpaces>4155</CharactersWithSpaces>
  <SharedDoc>false</SharedDoc>
  <HLinks>
    <vt:vector size="6" baseType="variant">
      <vt:variant>
        <vt:i4>1966127</vt:i4>
      </vt:variant>
      <vt:variant>
        <vt:i4>2162</vt:i4>
      </vt:variant>
      <vt:variant>
        <vt:i4>1025</vt:i4>
      </vt:variant>
      <vt:variant>
        <vt:i4>1</vt:i4>
      </vt:variant>
      <vt:variant>
        <vt:lpwstr>Radian_Group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Radian Group Letterhead</dc:title>
  <dc:creator>Garvin, Towanda</dc:creator>
  <cp:lastModifiedBy>Hamza, Mervat</cp:lastModifiedBy>
  <cp:revision>4</cp:revision>
  <cp:lastPrinted>2019-08-01T20:45:00Z</cp:lastPrinted>
  <dcterms:created xsi:type="dcterms:W3CDTF">2021-02-10T16:38:00Z</dcterms:created>
  <dcterms:modified xsi:type="dcterms:W3CDTF">2021-02-17T22:32:00Z</dcterms:modified>
</cp:coreProperties>
</file>